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exact" w:line="259" w:before="0" w:after="16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>BRANŻOWA SZKOŁA I STOPNIA – ELEKTRYK</w:t>
      </w:r>
    </w:p>
    <w:p>
      <w:pPr>
        <w:pStyle w:val="Normal"/>
        <w:bidi w:val="0"/>
        <w:spacing w:lineRule="exact" w:line="259" w:before="0" w:after="160"/>
        <w:ind w:left="0" w:right="0" w:hanging="0"/>
        <w:jc w:val="center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WYMAGANIA EDUKACYJNE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>rok szkolny2025/2026</w:t>
      </w:r>
    </w:p>
    <w:p>
      <w:pPr>
        <w:pStyle w:val="Normal"/>
        <w:bidi w:val="0"/>
        <w:spacing w:lineRule="exact" w:line="259" w:before="0" w:after="160"/>
        <w:ind w:left="0" w:right="0" w:hanging="0"/>
        <w:jc w:val="center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>Z PRZEDMIOTU</w:t>
      </w:r>
    </w:p>
    <w:p>
      <w:pPr>
        <w:pStyle w:val="Normal"/>
        <w:bidi w:val="0"/>
        <w:spacing w:lineRule="exact" w:line="259" w:before="0" w:after="16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>MONTAŻ, URUCHAMIANIE I KONSERWACJA</w:t>
      </w:r>
    </w:p>
    <w:p>
      <w:pPr>
        <w:pStyle w:val="Normal"/>
        <w:bidi w:val="0"/>
        <w:spacing w:lineRule="exact" w:line="259" w:before="0" w:after="160"/>
        <w:ind w:left="0" w:right="0" w:hanging="0"/>
        <w:jc w:val="center"/>
        <w:rPr>
          <w:rFonts w:ascii="Times New Roman" w:hAnsi="Times New Roman" w:eastAsia="Times New Roman" w:cs="Times New Roman"/>
          <w:b/>
          <w:b/>
          <w:bCs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A"/>
          <w:spacing w:val="0"/>
          <w:sz w:val="24"/>
          <w:szCs w:val="24"/>
          <w:shd w:fill="auto" w:val="clear"/>
        </w:rPr>
        <w:t>MASZYN I URZĄDZEŃ ELEKTRYCZNYCH</w:t>
      </w:r>
    </w:p>
    <w:p>
      <w:pPr>
        <w:pStyle w:val="Normal"/>
        <w:bidi w:val="0"/>
        <w:spacing w:lineRule="exact" w:line="259" w:before="0" w:after="160"/>
        <w:ind w:left="0" w:right="0" w:hanging="0"/>
        <w:jc w:val="center"/>
        <w:rPr>
          <w:rFonts w:ascii="Times New Roman" w:hAnsi="Times New Roman" w:eastAsia="Times New Roman" w:cs="Times New Roman"/>
          <w:b/>
          <w:b/>
          <w:bCs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exact" w:line="259" w:before="0" w:after="160"/>
        <w:ind w:left="0" w:right="0" w:hanging="0"/>
        <w:jc w:val="center"/>
        <w:rPr>
          <w:rFonts w:ascii="Times New Roman" w:hAnsi="Times New Roman" w:eastAsia="Times New Roman" w:cs="Times New Roman"/>
          <w:b/>
          <w:b/>
          <w:bCs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>Klasa 2</w:t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 xml:space="preserve">Na ocenę dopuszczającą uczeń: </w:t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</w:rPr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>posiada strój ochronny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>zna regulamin pracowni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>stosuje się do poleceń nauczyciela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dba o bezpieczeństwo własne i innych </w:t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72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00000A"/>
          <w:spacing w:val="0"/>
          <w:sz w:val="24"/>
          <w:szCs w:val="24"/>
          <w:shd w:fill="auto" w:val="clear"/>
        </w:rPr>
        <w:t>oraz potrafi: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0"/>
          <w:sz w:val="24"/>
          <w:szCs w:val="24"/>
          <w:shd w:fill="auto" w:val="clear"/>
        </w:rPr>
        <w:t>dobrać narzędzia potrzebne do prac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0"/>
          <w:sz w:val="24"/>
          <w:szCs w:val="24"/>
          <w:shd w:fill="auto" w:val="clear"/>
        </w:rPr>
        <w:t>rozpoznać różnego typu klucze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0"/>
          <w:sz w:val="24"/>
          <w:szCs w:val="24"/>
          <w:shd w:fill="auto" w:val="clear"/>
        </w:rPr>
        <w:t>posługiwać się piłką do metalu i drewna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0"/>
          <w:sz w:val="24"/>
          <w:szCs w:val="24"/>
          <w:shd w:fill="auto" w:val="clear"/>
        </w:rPr>
        <w:t>posługiwać się pilnikami do metalu i drewna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>odczytać rysunek techniczny podczas prac montażowych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określić zagrożenia związane z występowaniem szkodliwych czynników w środowisku pracy związanym z badaniem maszyn, urządzeń i instalacji elektrycznych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określić zagrożenia związane z występowaniem szkodliwych czynników w środowisku pracy związanym z montażem, uruchamianiem i konserwacją maszyn, urządzeń i instalacji elektrycznych przygotować stanowisko pracy do badania maszyn, urządzeń i instalacji elektrycznych zgodnie z obowiązującymi wymaganiami ergonomii, przepisami bezpieczeństwa i higieny pracy, ochrony przeciwpożarowej i ochrony środowiska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zastosować zasady bezpiecznej pracy, ochrony przeciwpożarowej i ochrony środowiska podczas montażu, uruchamianiu i konserwacji maszyn, urządzeń i instalacji elektrycznych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odczytać rysunki oraz schematy maszyn elektrycznych prądu stałego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określić zasady konserwacji maszyn elektrycznych prądu stałego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określić zasady konserwacji maszyn elektrycznych prądu zmiennego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określić zagrożenia związane z występowaniem szkodliwych czynników w środowisku pracy związanym z wykonywaniem pomiarów parametrów układów elektrycznych i elektronicznych </w:t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720" w:right="0" w:hanging="0"/>
        <w:jc w:val="left"/>
        <w:rPr>
          <w:rFonts w:ascii="Times New Roman" w:hAnsi="Times New Roman" w:eastAsia="Times New Roman" w:cs="Times New Roman"/>
          <w:color w:val="00000A"/>
          <w:spacing w:val="0"/>
        </w:rPr>
      </w:pPr>
      <w:r>
        <w:rPr>
          <w:rFonts w:eastAsia="Times New Roman" w:cs="Times New Roman" w:ascii="Times New Roman" w:hAnsi="Times New Roman"/>
          <w:color w:val="00000A"/>
          <w:spacing w:val="0"/>
        </w:rPr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72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 xml:space="preserve">Na ocenę dostateczną uczeń spełnia wymagania dla oceny dopuszczającej oraz potrafi: </w:t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</w:rPr>
      </w:r>
    </w:p>
    <w:p>
      <w:pPr>
        <w:pStyle w:val="Normal"/>
        <w:numPr>
          <w:ilvl w:val="0"/>
          <w:numId w:val="2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zastosować rysunek techniczny do prac montażowych </w:t>
      </w:r>
    </w:p>
    <w:p>
      <w:pPr>
        <w:pStyle w:val="Normal"/>
        <w:numPr>
          <w:ilvl w:val="0"/>
          <w:numId w:val="2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dobrać narzędzia i przyrządy pomiarowe wykorzystywane do prac z zakresu montażu </w:t>
      </w:r>
    </w:p>
    <w:p>
      <w:pPr>
        <w:pStyle w:val="Normal"/>
        <w:numPr>
          <w:ilvl w:val="0"/>
          <w:numId w:val="2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mechanicznego elementów i urządzeń elektrycznych </w:t>
      </w:r>
    </w:p>
    <w:p>
      <w:pPr>
        <w:pStyle w:val="Normal"/>
        <w:numPr>
          <w:ilvl w:val="0"/>
          <w:numId w:val="2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zastosować zasady wykonywania prac z zakresu obróbki ręcznej </w:t>
      </w:r>
    </w:p>
    <w:p>
      <w:pPr>
        <w:pStyle w:val="Normal"/>
        <w:numPr>
          <w:ilvl w:val="0"/>
          <w:numId w:val="2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odczytać rysunki oraz schematy maszyn elektrycznych prądu zmiennego </w:t>
      </w:r>
    </w:p>
    <w:p>
      <w:pPr>
        <w:pStyle w:val="Normal"/>
        <w:numPr>
          <w:ilvl w:val="0"/>
          <w:numId w:val="2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dobrać narzędzia do montażu i uruchomienia maszyn elektrycznych prądu stałego </w:t>
      </w:r>
    </w:p>
    <w:p>
      <w:pPr>
        <w:pStyle w:val="Normal"/>
        <w:numPr>
          <w:ilvl w:val="0"/>
          <w:numId w:val="2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dobrać narzędzia do montażu maszyn elektrycznych prądu zmiennego </w:t>
      </w:r>
    </w:p>
    <w:p>
      <w:pPr>
        <w:pStyle w:val="Normal"/>
        <w:numPr>
          <w:ilvl w:val="0"/>
          <w:numId w:val="2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zaplanować czynności niezbędne podczas demontażu i montażu maszyn elektrycznych prądu stałego </w:t>
      </w:r>
    </w:p>
    <w:p>
      <w:pPr>
        <w:pStyle w:val="Normal"/>
        <w:numPr>
          <w:ilvl w:val="0"/>
          <w:numId w:val="2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zaplanować czynności niezbędne podczas demontażu i montażu maszyn elektrycznych prądu zmiennego </w:t>
      </w:r>
    </w:p>
    <w:p>
      <w:pPr>
        <w:pStyle w:val="Normal"/>
        <w:numPr>
          <w:ilvl w:val="0"/>
          <w:numId w:val="2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dobrać przyrządy do pomiarów napięcia zasilania, rezystancji uzwojeń i rezystancji izolacji </w:t>
      </w:r>
    </w:p>
    <w:p>
      <w:pPr>
        <w:pStyle w:val="Normal"/>
        <w:numPr>
          <w:ilvl w:val="0"/>
          <w:numId w:val="2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dokonać pomiaru napięcia zasilania, rezystancji uzwojeń i rezystancji izolacji; </w:t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108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72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 xml:space="preserve">Na ocenę dobrą uczeń spełnia wymagania dla oceny dostatecznej oraz potrafi: </w:t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</w:rPr>
      </w:r>
    </w:p>
    <w:p>
      <w:pPr>
        <w:pStyle w:val="Normal"/>
        <w:numPr>
          <w:ilvl w:val="0"/>
          <w:numId w:val="3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wykonać prace z zakresu montażu mechanicznego elementów i urządzeń elektrycznych </w:t>
      </w:r>
    </w:p>
    <w:p>
      <w:pPr>
        <w:pStyle w:val="Normal"/>
        <w:numPr>
          <w:ilvl w:val="0"/>
          <w:numId w:val="3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zastosować narzędzia podczas wykonywania prac z zakresu obróbki ręcznej </w:t>
      </w:r>
    </w:p>
    <w:p>
      <w:pPr>
        <w:pStyle w:val="Normal"/>
        <w:numPr>
          <w:ilvl w:val="0"/>
          <w:numId w:val="3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sporządzić rysunki oraz schematy transformatorów </w:t>
      </w:r>
    </w:p>
    <w:p>
      <w:pPr>
        <w:pStyle w:val="Normal"/>
        <w:numPr>
          <w:ilvl w:val="0"/>
          <w:numId w:val="3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zaplanować czynności niezbędne podczas demontażu i montażu transformatorów </w:t>
      </w:r>
    </w:p>
    <w:p>
      <w:pPr>
        <w:pStyle w:val="Normal"/>
        <w:numPr>
          <w:ilvl w:val="0"/>
          <w:numId w:val="3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wymienić zużyte lub uszkodzone elementy i podzespoły transformatorów </w:t>
      </w:r>
    </w:p>
    <w:p>
      <w:pPr>
        <w:pStyle w:val="Normal"/>
        <w:numPr>
          <w:ilvl w:val="0"/>
          <w:numId w:val="3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przeprowadzić próby działania transformatorów po montażu i konserwacji </w:t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108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108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 xml:space="preserve">Na ocenę bardzo dobrą uczeń spełnia wymagania dla oceny dobrej oraz potrafi: </w:t>
      </w:r>
    </w:p>
    <w:p>
      <w:pPr>
        <w:pStyle w:val="Normal"/>
        <w:numPr>
          <w:ilvl w:val="0"/>
          <w:numId w:val="5"/>
        </w:numPr>
        <w:bidi w:val="0"/>
        <w:spacing w:lineRule="exact" w:line="259" w:before="0" w:after="160"/>
        <w:ind w:left="720" w:right="0" w:hanging="360"/>
        <w:jc w:val="left"/>
        <w:rPr>
          <w:b w:val="false"/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0"/>
          <w:sz w:val="24"/>
          <w:szCs w:val="24"/>
          <w:shd w:fill="auto" w:val="clear"/>
        </w:rPr>
        <w:t xml:space="preserve">sporządzić rysunki oraz schematy maszyn elektrycznych prądu stałego </w:t>
      </w:r>
    </w:p>
    <w:p>
      <w:pPr>
        <w:pStyle w:val="Normal"/>
        <w:numPr>
          <w:ilvl w:val="0"/>
          <w:numId w:val="5"/>
        </w:numPr>
        <w:bidi w:val="0"/>
        <w:spacing w:lineRule="exact" w:line="259" w:before="0" w:after="160"/>
        <w:ind w:left="720" w:right="0" w:hanging="360"/>
        <w:jc w:val="left"/>
        <w:rPr>
          <w:b w:val="false"/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0"/>
          <w:sz w:val="24"/>
          <w:szCs w:val="24"/>
          <w:shd w:fill="auto" w:val="clear"/>
        </w:rPr>
        <w:t xml:space="preserve">sporządzić rysunki oraz schematy maszyn elektrycznych prądu przemiennego; </w:t>
      </w:r>
    </w:p>
    <w:p>
      <w:pPr>
        <w:pStyle w:val="Normal"/>
        <w:numPr>
          <w:ilvl w:val="0"/>
          <w:numId w:val="5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color w:val="00000A"/>
          <w:spacing w:val="0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0"/>
          <w:sz w:val="24"/>
          <w:szCs w:val="24"/>
        </w:rPr>
        <w:t xml:space="preserve">wykonać pomiary parametrów maszyn elektrycznych prądu stałego </w:t>
      </w:r>
    </w:p>
    <w:p>
      <w:pPr>
        <w:pStyle w:val="Normal"/>
        <w:numPr>
          <w:ilvl w:val="0"/>
          <w:numId w:val="5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0"/>
          <w:sz w:val="24"/>
          <w:szCs w:val="24"/>
          <w:shd w:fill="auto" w:val="clear"/>
        </w:rPr>
        <w:t xml:space="preserve">sprawdzić zgodność wykonanych prac związanych z montażem i badaniem transformatorów z dokumentacją </w:t>
      </w:r>
    </w:p>
    <w:p>
      <w:pPr>
        <w:pStyle w:val="Normal"/>
        <w:numPr>
          <w:ilvl w:val="0"/>
          <w:numId w:val="5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0"/>
          <w:sz w:val="24"/>
          <w:szCs w:val="24"/>
          <w:shd w:fill="auto" w:val="clear"/>
        </w:rPr>
        <w:t xml:space="preserve">zlokalizować uszkodzenia transformatorów </w:t>
      </w:r>
    </w:p>
    <w:p>
      <w:pPr>
        <w:pStyle w:val="Normal"/>
        <w:numPr>
          <w:ilvl w:val="0"/>
          <w:numId w:val="5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0"/>
          <w:sz w:val="24"/>
          <w:szCs w:val="24"/>
          <w:shd w:fill="auto" w:val="clear"/>
        </w:rPr>
        <w:t xml:space="preserve">wymienić uszkodzone elementy układów sterowania i zabezpieczeń transformatorów </w:t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72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 xml:space="preserve">Na ocenę celującą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uczeń: opanował w 100% wiedzę i umiejętności objęte programem nauczania, sprawnie posługuje się zdobytymi wiadomościami w rozwiązywaniu problemów teoretycznych i praktycznych, planuje proces rozwiązywania problemów, proponuje oryginalne, twórcze rozwiązania. </w:t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color w:val="00000A"/>
          <w:spacing w:val="0"/>
        </w:rPr>
      </w:pPr>
      <w:r>
        <w:rPr>
          <w:rFonts w:eastAsia="Times New Roman" w:cs="Times New Roman" w:ascii="Times New Roman" w:hAnsi="Times New Roman"/>
          <w:color w:val="00000A"/>
          <w:spacing w:val="0"/>
        </w:rPr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>Klasa 3</w:t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 xml:space="preserve">Na ocenę dopuszczającą uczeń: </w:t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</w:rPr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>posiada strój ochronny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>zna regulamin pracowni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>stosuje się do poleceń nauczyciela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dba o bezpieczeństwo własne i innych </w:t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720" w:right="0" w:hanging="0"/>
        <w:jc w:val="left"/>
        <w:rPr>
          <w:rFonts w:ascii="Times New Roman" w:hAnsi="Times New Roman" w:eastAsia="Times New Roman" w:cs="Times New Roman"/>
          <w:b/>
          <w:b/>
          <w:bCs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A"/>
          <w:spacing w:val="0"/>
          <w:sz w:val="24"/>
          <w:szCs w:val="24"/>
          <w:shd w:fill="auto" w:val="clear"/>
        </w:rPr>
        <w:t>oraz potrafi: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0"/>
          <w:sz w:val="24"/>
          <w:szCs w:val="24"/>
          <w:shd w:fill="auto" w:val="clear"/>
        </w:rPr>
        <w:t>dobrać narzędzia potrzebne do prac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0"/>
          <w:sz w:val="24"/>
          <w:szCs w:val="24"/>
          <w:shd w:fill="auto" w:val="clear"/>
        </w:rPr>
        <w:t>rozpoznać różnego typu klucze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0"/>
          <w:sz w:val="24"/>
          <w:szCs w:val="24"/>
          <w:shd w:fill="auto" w:val="clear"/>
        </w:rPr>
        <w:t>posługiwać się piłką do metalu i drewna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0"/>
          <w:sz w:val="24"/>
          <w:szCs w:val="24"/>
          <w:shd w:fill="auto" w:val="clear"/>
        </w:rPr>
        <w:t>posługiwać się pilnikami do metalu i drewna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>odczytać rysunek techniczny podczas prac montażowych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określić zagrożenia związane z występowaniem szkodliwych czynników w środowisku pracy związanym z badaniem maszyn, urządzeń i instalacji elektrycznych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>określić zagrożenia związane z występowaniem szkodliwych czynników w środowisku pracy związanym z montażem, uruchamianiem i konserwacją maszyn, urządzeń i instalacji elektrycznych przygotować stanowisko pracy do badania maszyn, urządzeń i instalacji elektrycznych zgodnie z obowiązującymi wymaganiami ergonomii, przepisami bezpieczeństwa i higieny pracy, ochrony przeciwpożarowej i ochrony środowiska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zastosować zasady bezpiecznej pracy, ochrony przeciwpożarowej i ochrony środowiska podczas montażu, uruchamianiu i konserwacji maszyn, urządzeń i instalacji elektrycznych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odczytać rysunki oraz schematy maszyn elektrycznych prądu stałego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określić zasady konserwacji maszyn elektrycznych prądu stałego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określić zasady konserwacji maszyn elektrycznych prądu zmiennego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określić zagrożenia związane z występowaniem szkodliwych czynników w środowisku pracy związanym z wykonywaniem pomiarów parametrów układów elektrycznych i elektronicznych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określić zagrożenia związane z występowaniem szkodliwych czynników w środowisku pracy związanym z eksploatacją i uruchamianiem maszyn, urządzeń i instalacji elektrycznych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wskazać skutki działania czynników szkodliwych na organizm człowieka podczas wykonywania prac z zakresu uruchamiania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badania maszyn, urządzeń i instalacji elektrycznych </w:t>
      </w:r>
    </w:p>
    <w:p>
      <w:pPr>
        <w:pStyle w:val="Normal"/>
        <w:bidi w:val="0"/>
        <w:spacing w:lineRule="exact" w:line="259" w:before="0" w:after="16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A"/>
          <w:spacing w:val="0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</w:rPr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 xml:space="preserve">Na ocenę dostateczną uczeń spełnia wymagania dla oceny dopuszczającej oraz potrafi: </w:t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</w:rPr>
      </w:r>
    </w:p>
    <w:p>
      <w:pPr>
        <w:pStyle w:val="Normal"/>
        <w:numPr>
          <w:ilvl w:val="0"/>
          <w:numId w:val="2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odczytać rysunki oraz schematy transformatorów </w:t>
      </w:r>
    </w:p>
    <w:p>
      <w:pPr>
        <w:pStyle w:val="Normal"/>
        <w:numPr>
          <w:ilvl w:val="0"/>
          <w:numId w:val="2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dobrać narzędzia do montażu transformatorów </w:t>
      </w:r>
    </w:p>
    <w:p>
      <w:pPr>
        <w:pStyle w:val="Normal"/>
        <w:numPr>
          <w:ilvl w:val="0"/>
          <w:numId w:val="2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wykonać pomiary parametrów transformatorów </w:t>
      </w:r>
    </w:p>
    <w:p>
      <w:pPr>
        <w:pStyle w:val="Normal"/>
        <w:numPr>
          <w:ilvl w:val="0"/>
          <w:numId w:val="2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określić zasady konserwacji transformatorów </w:t>
      </w:r>
    </w:p>
    <w:p>
      <w:pPr>
        <w:pStyle w:val="Normal"/>
        <w:numPr>
          <w:ilvl w:val="0"/>
          <w:numId w:val="2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przeprowadzić oględziny i konserwację transformatorów </w:t>
      </w:r>
    </w:p>
    <w:p>
      <w:pPr>
        <w:pStyle w:val="Normal"/>
        <w:numPr>
          <w:ilvl w:val="0"/>
          <w:numId w:val="2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dokonać montażu układów zasilania, sterowania, regulacji oraz zabezpieczenia maszyn prądu stałego na podstawie dokumentacji; </w:t>
      </w:r>
    </w:p>
    <w:p>
      <w:pPr>
        <w:pStyle w:val="Normal"/>
        <w:numPr>
          <w:ilvl w:val="0"/>
          <w:numId w:val="2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dokonać montażu układów zasilania, sterowania, regulacji oraz zabezpieczenia maszyn prądu zmiennego na podstawie dokumentacji; </w:t>
      </w:r>
    </w:p>
    <w:p>
      <w:pPr>
        <w:pStyle w:val="Normal"/>
        <w:numPr>
          <w:ilvl w:val="0"/>
          <w:numId w:val="2"/>
        </w:numPr>
        <w:bidi w:val="0"/>
        <w:spacing w:lineRule="exact" w:line="259" w:before="0" w:after="160"/>
        <w:ind w:left="720" w:right="0" w:hanging="3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dokonać uruchomienia układów zasilania, sterowania, regulacji oraz zabezpieczenia maszyn prądu zmiennego na podstawie dokumentacji; </w:t>
      </w:r>
    </w:p>
    <w:p>
      <w:pPr>
        <w:pStyle w:val="Normal"/>
        <w:numPr>
          <w:ilvl w:val="0"/>
          <w:numId w:val="2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wymienić zużyte lub uszkodzone elementy i podzespoły maszyn elektrycznych prądu stałego </w:t>
      </w:r>
    </w:p>
    <w:p>
      <w:pPr>
        <w:pStyle w:val="Normal"/>
        <w:numPr>
          <w:ilvl w:val="0"/>
          <w:numId w:val="2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wymienić zużyte lub uszkodzone elementy i podzespoły maszyn elektrycznych prądu zmiennego </w:t>
      </w:r>
    </w:p>
    <w:p>
      <w:pPr>
        <w:pStyle w:val="Normal"/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 xml:space="preserve">Na ocenę dobrą uczeń spełnia wymagania dla oceny dostatecznej oraz potrafi: </w:t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</w:rPr>
      </w:r>
    </w:p>
    <w:p>
      <w:pPr>
        <w:pStyle w:val="Normal"/>
        <w:numPr>
          <w:ilvl w:val="0"/>
          <w:numId w:val="3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wykonać pomiary parametrów maszyn elektrycznych prądu zmiennego </w:t>
      </w:r>
    </w:p>
    <w:p>
      <w:pPr>
        <w:pStyle w:val="Normal"/>
        <w:numPr>
          <w:ilvl w:val="0"/>
          <w:numId w:val="3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zlokalizować uszkodzenia maszyn elektrycznych prądu stałego </w:t>
      </w:r>
    </w:p>
    <w:p>
      <w:pPr>
        <w:pStyle w:val="Normal"/>
        <w:numPr>
          <w:ilvl w:val="0"/>
          <w:numId w:val="3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zlokalizować uszkodzenia maszyn elektrycznych prądu zmiennego </w:t>
      </w:r>
    </w:p>
    <w:p>
      <w:pPr>
        <w:pStyle w:val="Normal"/>
        <w:numPr>
          <w:ilvl w:val="0"/>
          <w:numId w:val="3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podłączyć przyrządy do pomiarów napięcia zasilania, rezystancji uzwojeń i rezystancji izolacji zgodnie z ich instrukcją obsługi; </w:t>
      </w:r>
    </w:p>
    <w:p>
      <w:pPr>
        <w:pStyle w:val="Normal"/>
        <w:numPr>
          <w:ilvl w:val="0"/>
          <w:numId w:val="3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odczytać wyniki pomiarów napięcia zasilania, rezystancji uzwojeń i rezystancji izolacji; </w:t>
      </w:r>
    </w:p>
    <w:p>
      <w:pPr>
        <w:pStyle w:val="Normal"/>
        <w:numPr>
          <w:ilvl w:val="0"/>
          <w:numId w:val="3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wymienić uszkodzone elementy układów sterowania i zabezpieczeń maszyn elektrycznych prądu stałego </w:t>
      </w:r>
    </w:p>
    <w:p>
      <w:pPr>
        <w:pStyle w:val="Normal"/>
        <w:numPr>
          <w:ilvl w:val="0"/>
          <w:numId w:val="3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wymienić uszkodzone elementy układów sterowania i zabezpieczeń maszyn elektrycznych prądu zmiennego </w:t>
      </w:r>
    </w:p>
    <w:p>
      <w:pPr>
        <w:pStyle w:val="Normal"/>
        <w:numPr>
          <w:ilvl w:val="0"/>
          <w:numId w:val="3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przeprowadzić oględziny i konserwację maszyn elektrycznych prądu stałego </w:t>
      </w:r>
    </w:p>
    <w:p>
      <w:pPr>
        <w:pStyle w:val="Normal"/>
        <w:numPr>
          <w:ilvl w:val="0"/>
          <w:numId w:val="3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przeprowadzić oględziny i konserwację maszyn elektrycznych prądu zmiennego </w:t>
      </w:r>
    </w:p>
    <w:p>
      <w:pPr>
        <w:pStyle w:val="Normal"/>
        <w:numPr>
          <w:ilvl w:val="0"/>
          <w:numId w:val="3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dokonać uruchomienia układów zasilania, sterowania, regulacji oraz zabezpieczenia maszyn elektrycznych prądu stałego o na podstawie dokumentacji; </w:t>
      </w:r>
    </w:p>
    <w:p>
      <w:pPr>
        <w:pStyle w:val="Normal"/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 xml:space="preserve">Na ocenę bardzo dobrą uczeń spełnia wymagania dla oceny dobrej oraz potrafi: </w:t>
      </w:r>
    </w:p>
    <w:p>
      <w:pPr>
        <w:pStyle w:val="Normal"/>
        <w:numPr>
          <w:ilvl w:val="0"/>
          <w:numId w:val="4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sprawdzić poprawność wykonanego montażu układów sterowania transformatorów na podstawie dokumentacji; </w:t>
      </w:r>
    </w:p>
    <w:p>
      <w:pPr>
        <w:pStyle w:val="Normal"/>
        <w:numPr>
          <w:ilvl w:val="0"/>
          <w:numId w:val="4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dokonać uruchomienia układów zasilania, sterowania, zabezpieczeń transformatorów na podstawie dokumentacji; </w:t>
      </w:r>
    </w:p>
    <w:p>
      <w:pPr>
        <w:pStyle w:val="Normal"/>
        <w:numPr>
          <w:ilvl w:val="0"/>
          <w:numId w:val="4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sprawdzić zgodność wykonanych prac związanych z montażem i badaniem maszyn </w:t>
      </w:r>
    </w:p>
    <w:p>
      <w:pPr>
        <w:pStyle w:val="Normal"/>
        <w:numPr>
          <w:ilvl w:val="0"/>
          <w:numId w:val="4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elektrycznych prądu stałego z dokumentacją; </w:t>
      </w:r>
    </w:p>
    <w:p>
      <w:pPr>
        <w:pStyle w:val="Normal"/>
        <w:numPr>
          <w:ilvl w:val="0"/>
          <w:numId w:val="4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sprawdzić zgodność wykonanych prac związanych z montażem i badaniem maszyn elektrycznych prądu zmiennego z dokumentacją; </w:t>
      </w:r>
    </w:p>
    <w:p>
      <w:pPr>
        <w:pStyle w:val="Normal"/>
        <w:numPr>
          <w:ilvl w:val="0"/>
          <w:numId w:val="4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sprawdzić poprawność wykonanego montażu układów sterowania maszyn elektrycznych prądu stałego na podstawie dokumentacji </w:t>
      </w:r>
    </w:p>
    <w:p>
      <w:pPr>
        <w:pStyle w:val="Normal"/>
        <w:numPr>
          <w:ilvl w:val="0"/>
          <w:numId w:val="4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sprawdzić poprawność wykonanego montażu układów sterowania maszyn elektrycznych prądu zmiennego na podstawie dokumentacji; </w:t>
      </w:r>
    </w:p>
    <w:p>
      <w:pPr>
        <w:pStyle w:val="Normal"/>
        <w:numPr>
          <w:ilvl w:val="0"/>
          <w:numId w:val="4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przeprowadzić próby działania maszyn elektrycznych prądu stałego po montażu i konserwacji </w:t>
      </w:r>
    </w:p>
    <w:p>
      <w:pPr>
        <w:pStyle w:val="Normal"/>
        <w:numPr>
          <w:ilvl w:val="0"/>
          <w:numId w:val="4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0"/>
          <w:sz w:val="24"/>
          <w:szCs w:val="24"/>
          <w:shd w:fill="auto" w:val="clear"/>
        </w:rPr>
        <w:t xml:space="preserve">przeprowadzić próby działania maszyn elektrycznych prądu zmiennego po montażu i konserwacji </w:t>
      </w:r>
    </w:p>
    <w:p>
      <w:pPr>
        <w:pStyle w:val="Normal"/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sz w:val="24"/>
          <w:szCs w:val="24"/>
        </w:rPr>
      </w:pPr>
      <w:r>
        <w:rPr>
          <w:rFonts w:ascii="Times New Roman" w:hAnsi="Times New Roman"/>
        </w:rPr>
        <w:t xml:space="preserve">Na ocenę celującą uczeń: opanował w 100% wiedzę i umiejętności objęte programem nauczania, sprawnie posługuje się zdobytymi wiadomościami w rozwiązywaniu problemów teoretycznych i praktycznych, planuje proces rozwiązywania problemów, proponuje oryginalne, twórcze rozwiązania. </w:t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/>
      </w:pPr>
      <w:r>
        <w:rPr/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false"/>
        <w:bidi w:val="0"/>
        <w:spacing w:before="0" w:after="0"/>
        <w:ind w:left="113" w:right="0" w:hanging="0"/>
        <w:jc w:val="left"/>
        <w:rPr/>
      </w:pPr>
      <w:r>
        <w:rPr>
          <w:rFonts w:ascii="Times New Roman" w:hAnsi="Times New Roman"/>
          <w:sz w:val="24"/>
          <w:szCs w:val="24"/>
        </w:rPr>
        <w:t>Dostosowanie wymagań dla uczniów objętych pomocą psychologiczno pedagogiczną odbywa się na podstawie :</w:t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false"/>
        <w:bidi w:val="0"/>
        <w:spacing w:before="0" w:after="0"/>
        <w:ind w:left="833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numPr>
          <w:ilvl w:val="0"/>
          <w:numId w:val="6"/>
        </w:numPr>
        <w:suppressAutoHyphens w:val="true"/>
        <w:overflowPunct w:val="false"/>
        <w:bidi w:val="0"/>
        <w:spacing w:before="0" w:after="0"/>
        <w:jc w:val="left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orzeczenia o potrzebie indywidualnego nauczania – na podstawie tego orzeczenia oraz ustaleń zawartych w IPET </w:t>
      </w:r>
    </w:p>
    <w:p>
      <w:pPr>
        <w:pStyle w:val="Normal"/>
        <w:widowControl/>
        <w:numPr>
          <w:ilvl w:val="0"/>
          <w:numId w:val="6"/>
        </w:numPr>
        <w:suppressAutoHyphens w:val="true"/>
        <w:overflowPunct w:val="false"/>
        <w:bidi w:val="0"/>
        <w:spacing w:before="0" w:after="0"/>
        <w:jc w:val="left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opinii poradni psychologiczno - pedagogicznej, w tym poradni specjalistycznej, o    specyficznych trudnościach w uczeniu się lub innej opinii poradni psychologiczno – pedagogicznej</w:t>
      </w:r>
    </w:p>
    <w:p>
      <w:pPr>
        <w:pStyle w:val="Normal"/>
        <w:widowControl/>
        <w:numPr>
          <w:ilvl w:val="0"/>
          <w:numId w:val="6"/>
        </w:numPr>
        <w:suppressAutoHyphens w:val="true"/>
        <w:overflowPunct w:val="false"/>
        <w:bidi w:val="0"/>
        <w:spacing w:before="0" w:after="0"/>
        <w:ind w:left="0" w:right="0" w:firstLine="340"/>
        <w:jc w:val="left"/>
        <w:rPr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podstawie ustaleń zawartych w planie działań wspierających, opracowanym dla ucznia.   </w:t>
        <w:tab/>
        <w:t>który został objęty  pomocą psychologiczno – pedagogiczną w szkole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b w:val="false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4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b w:val="false"/>
        <w:rFonts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b w:val="false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Cs w:val="24"/>
        <w:lang w:val="pl-PL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jc w:val="left"/>
    </w:pPr>
    <w:rPr>
      <w:rFonts w:ascii="Liberation Serif" w:hAnsi="Liberation Serif" w:eastAsia="SimSun" w:cs="Mangal"/>
      <w:color w:val="00000A"/>
      <w:kern w:val="2"/>
      <w:sz w:val="24"/>
      <w:szCs w:val="24"/>
      <w:lang w:val="pl-PL" w:eastAsia="zh-CN" w:bidi="hi-IN"/>
    </w:rPr>
  </w:style>
  <w:style w:type="character" w:styleId="ListLabel1">
    <w:name w:val="ListLabel 1"/>
    <w:qFormat/>
    <w:rPr>
      <w:rFonts w:ascii="Times New Roman" w:hAnsi="Times New Roman" w:cs="Symbol"/>
      <w:b w:val="false"/>
      <w:sz w:val="24"/>
    </w:rPr>
  </w:style>
  <w:style w:type="character" w:styleId="ListLabel2">
    <w:name w:val="ListLabel 2"/>
    <w:qFormat/>
    <w:rPr>
      <w:rFonts w:ascii="Times New Roman" w:hAnsi="Times New Roman" w:cs="Symbol"/>
      <w:sz w:val="24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ascii="Times New Roman" w:hAnsi="Times New Roman" w:cs="Symbol"/>
      <w:b w:val="false"/>
      <w:sz w:val="24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ListLabel5">
    <w:name w:val="ListLabel 5"/>
    <w:qFormat/>
    <w:rPr>
      <w:rFonts w:ascii="Times New Roman" w:hAnsi="Times New Roman" w:cs="OpenSymbol"/>
      <w:b w:val="false"/>
      <w:sz w:val="24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ascii="Times New Roman" w:hAnsi="Times New Roman" w:cs="OpenSymbol"/>
      <w:sz w:val="24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cs="OpenSymbol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ascii="Times New Roman" w:hAnsi="Times New Roman" w:cs="OpenSymbol"/>
      <w:sz w:val="24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cs="OpenSymbol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ascii="Times New Roman" w:hAnsi="Times New Roman" w:cs="OpenSymbol"/>
      <w:b w:val="false"/>
      <w:sz w:val="24"/>
    </w:rPr>
  </w:style>
  <w:style w:type="character" w:styleId="ListLabel33">
    <w:name w:val="ListLabel 33"/>
    <w:qFormat/>
    <w:rPr>
      <w:rFonts w:ascii="Times New Roman" w:hAnsi="Times New Roman" w:cs="OpenSymbol"/>
      <w:b w:val="false"/>
      <w:sz w:val="24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cs="OpenSymbol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OpenSymbol"/>
    </w:rPr>
  </w:style>
  <w:style w:type="character" w:styleId="ListLabel41">
    <w:name w:val="ListLabel 41"/>
    <w:qFormat/>
    <w:rPr>
      <w:rFonts w:cs="OpenSymbol"/>
    </w:rPr>
  </w:style>
  <w:style w:type="character" w:styleId="ListLabel42">
    <w:name w:val="ListLabel 42"/>
    <w:qFormat/>
    <w:rPr>
      <w:rFonts w:cs="OpenSymbol"/>
    </w:rPr>
  </w:style>
  <w:style w:type="character" w:styleId="ListLabel43">
    <w:name w:val="ListLabel 43"/>
    <w:qFormat/>
    <w:rPr>
      <w:rFonts w:cs="OpenSymbol"/>
    </w:rPr>
  </w:style>
  <w:style w:type="character" w:styleId="ListLabel44">
    <w:name w:val="ListLabel 44"/>
    <w:qFormat/>
    <w:rPr>
      <w:rFonts w:cs="OpenSymbol"/>
    </w:rPr>
  </w:style>
  <w:style w:type="character" w:styleId="ListLabel45">
    <w:name w:val="ListLabel 45"/>
    <w:qFormat/>
    <w:rPr>
      <w:rFonts w:cs="OpenSymbol"/>
    </w:rPr>
  </w:style>
  <w:style w:type="character" w:styleId="ListLabel46">
    <w:name w:val="ListLabel 46"/>
    <w:qFormat/>
    <w:rPr>
      <w:rFonts w:cs="OpenSymbol"/>
    </w:rPr>
  </w:style>
  <w:style w:type="character" w:styleId="ListLabel47">
    <w:name w:val="ListLabel 47"/>
    <w:qFormat/>
    <w:rPr>
      <w:rFonts w:cs="OpenSymbol"/>
    </w:rPr>
  </w:style>
  <w:style w:type="character" w:styleId="ListLabel48">
    <w:name w:val="ListLabel 48"/>
    <w:qFormat/>
    <w:rPr>
      <w:rFonts w:cs="OpenSymbol"/>
    </w:rPr>
  </w:style>
  <w:style w:type="character" w:styleId="ListLabel49">
    <w:name w:val="ListLabel 49"/>
    <w:qFormat/>
    <w:rPr>
      <w:rFonts w:cs="OpenSymbol"/>
    </w:rPr>
  </w:style>
  <w:style w:type="character" w:styleId="ListLabel50">
    <w:name w:val="ListLabel 50"/>
    <w:qFormat/>
    <w:rPr>
      <w:rFonts w:cs="OpenSymbol"/>
    </w:rPr>
  </w:style>
  <w:style w:type="character" w:styleId="ListLabel51">
    <w:name w:val="ListLabel 51"/>
    <w:qFormat/>
    <w:rPr>
      <w:rFonts w:cs="OpenSymbol"/>
    </w:rPr>
  </w:style>
  <w:style w:type="character" w:styleId="ListLabel52">
    <w:name w:val="ListLabel 52"/>
    <w:qFormat/>
    <w:rPr>
      <w:rFonts w:cs="OpenSymbol"/>
    </w:rPr>
  </w:style>
  <w:style w:type="character" w:styleId="ListLabel53">
    <w:name w:val="ListLabel 53"/>
    <w:qFormat/>
    <w:rPr>
      <w:rFonts w:cs="OpenSymbol"/>
    </w:rPr>
  </w:style>
  <w:style w:type="character" w:styleId="ListLabel54">
    <w:name w:val="ListLabel 54"/>
    <w:qFormat/>
    <w:rPr>
      <w:rFonts w:cs="OpenSymbol"/>
    </w:rPr>
  </w:style>
  <w:style w:type="character" w:styleId="ListLabel55">
    <w:name w:val="ListLabel 55"/>
    <w:qFormat/>
    <w:rPr>
      <w:rFonts w:cs="OpenSymbol"/>
    </w:rPr>
  </w:style>
  <w:style w:type="character" w:styleId="ListLabel56">
    <w:name w:val="ListLabel 56"/>
    <w:qFormat/>
    <w:rPr>
      <w:rFonts w:cs="OpenSymbol"/>
    </w:rPr>
  </w:style>
  <w:style w:type="character" w:styleId="ListLabel57">
    <w:name w:val="ListLabel 57"/>
    <w:qFormat/>
    <w:rPr>
      <w:rFonts w:cs="OpenSymbol"/>
    </w:rPr>
  </w:style>
  <w:style w:type="character" w:styleId="ListLabel58">
    <w:name w:val="ListLabel 58"/>
    <w:qFormat/>
    <w:rPr>
      <w:rFonts w:cs="OpenSymbol"/>
    </w:rPr>
  </w:style>
  <w:style w:type="character" w:styleId="ListLabel59">
    <w:name w:val="ListLabel 59"/>
    <w:qFormat/>
    <w:rPr>
      <w:rFonts w:cs="OpenSymbo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LibreOffice/6.0.2.1$Windows_X86_64 LibreOffice_project/f7f06a8f319e4b62f9bc5095aa112a65d2f3ac89</Application>
  <Pages>5</Pages>
  <Words>1178</Words>
  <Characters>8202</Characters>
  <CharactersWithSpaces>9345</CharactersWithSpaces>
  <Paragraphs>109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2025-02-20T11:49:27Z</dcterms:created>
  <dc:creator/>
  <dc:description/>
  <dc:language>pl-PL</dc:language>
  <cp:lastModifiedBy/>
  <dcterms:modified xsi:type="dcterms:W3CDTF">2025-06-13T10:03:18Z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