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0D97" w14:textId="77777777" w:rsidR="00F27E3D" w:rsidRDefault="00F27E3D" w:rsidP="007715F1">
      <w:pPr>
        <w:jc w:val="center"/>
      </w:pPr>
      <w:r>
        <w:t>WYMAGANIA EDUKACYJNE NA POSZCZEGÓLNE OCENY</w:t>
      </w:r>
    </w:p>
    <w:p w14:paraId="4FF75317" w14:textId="77777777" w:rsidR="00F27E3D" w:rsidRPr="007715F1" w:rsidRDefault="00F27E3D" w:rsidP="007715F1">
      <w:pPr>
        <w:jc w:val="center"/>
        <w:rPr>
          <w:b/>
          <w:bCs/>
        </w:rPr>
      </w:pPr>
      <w:r>
        <w:t xml:space="preserve">PRZEDMIOT: </w:t>
      </w:r>
      <w:r w:rsidRPr="007715F1">
        <w:rPr>
          <w:b/>
          <w:bCs/>
        </w:rPr>
        <w:t>Organizacja procesów transportowych</w:t>
      </w:r>
    </w:p>
    <w:p w14:paraId="5E3B6F4C" w14:textId="77777777" w:rsidR="00F27E3D" w:rsidRDefault="00F27E3D" w:rsidP="007715F1">
      <w:pPr>
        <w:jc w:val="center"/>
      </w:pPr>
      <w:r>
        <w:t>KLASA: 5</w:t>
      </w:r>
    </w:p>
    <w:p w14:paraId="29299D90" w14:textId="77777777" w:rsidR="00F27E3D" w:rsidRDefault="00F27E3D" w:rsidP="00F27E3D">
      <w:r>
        <w:t>ILOŚĆ GODZIN/TYDZIEŃ: 4</w:t>
      </w:r>
    </w:p>
    <w:p w14:paraId="3C8E66D1" w14:textId="77777777" w:rsidR="00F27E3D" w:rsidRDefault="00F27E3D" w:rsidP="00F27E3D">
      <w:r>
        <w:t>Formuły handlowe INCOTERMS.</w:t>
      </w:r>
    </w:p>
    <w:p w14:paraId="3E0B4109" w14:textId="77777777" w:rsidR="00F27E3D" w:rsidRDefault="00F27E3D" w:rsidP="00F27E3D">
      <w:r>
        <w:t>OCENĘ NIEDOSTATECZNĄ otrzymuje uczeń, który nie spełnił wymagań na ocenę</w:t>
      </w:r>
    </w:p>
    <w:p w14:paraId="50CAB954" w14:textId="77777777" w:rsidR="00F27E3D" w:rsidRDefault="00F27E3D" w:rsidP="00F27E3D">
      <w:r>
        <w:t>dopuszczającą.</w:t>
      </w:r>
    </w:p>
    <w:p w14:paraId="0C34BB2A" w14:textId="77777777" w:rsidR="00F27E3D" w:rsidRDefault="00F27E3D" w:rsidP="00F27E3D">
      <w:r>
        <w:t>OCENĘ DOPUSZCZAJĄCĄ- otrzymuje uczeń, któ</w:t>
      </w:r>
      <w:r w:rsidR="009837C9">
        <w:t>ry:</w:t>
      </w:r>
    </w:p>
    <w:p w14:paraId="5DFCE018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Wymienia i zna podstawowe pojęcie "formuły handlowe"</w:t>
      </w:r>
    </w:p>
    <w:p w14:paraId="492DEE81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Zna podstawowe pojęcie "gestia transportowa"</w:t>
      </w:r>
    </w:p>
    <w:p w14:paraId="0223B963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Wymienia grupy i podział formuł handlowych </w:t>
      </w:r>
      <w:proofErr w:type="spellStart"/>
      <w:r>
        <w:t>Incoterms</w:t>
      </w:r>
      <w:proofErr w:type="spellEnd"/>
      <w:r>
        <w:t xml:space="preserve"> 2000, 2010, 2020</w:t>
      </w:r>
    </w:p>
    <w:p w14:paraId="2F8BBB5F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Wymienia ogólne zasady stosowania </w:t>
      </w:r>
      <w:proofErr w:type="spellStart"/>
      <w:r>
        <w:t>Incoterms</w:t>
      </w:r>
      <w:proofErr w:type="spellEnd"/>
    </w:p>
    <w:p w14:paraId="1E9FEC08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Zna formuły LOCO i FRANCO</w:t>
      </w:r>
    </w:p>
    <w:p w14:paraId="782EA214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Zna formuły handlowe RAFTD i </w:t>
      </w:r>
      <w:proofErr w:type="spellStart"/>
      <w:r>
        <w:t>Combiterms</w:t>
      </w:r>
      <w:proofErr w:type="spellEnd"/>
    </w:p>
    <w:p w14:paraId="300CDBCB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Rozpoznaje, którą z formuł handlowych </w:t>
      </w:r>
      <w:proofErr w:type="spellStart"/>
      <w:r>
        <w:t>Incoterms</w:t>
      </w:r>
      <w:proofErr w:type="spellEnd"/>
      <w:r>
        <w:t xml:space="preserve"> należy zastosować do realizacji zadania</w:t>
      </w:r>
    </w:p>
    <w:p w14:paraId="7858BE67" w14:textId="77777777" w:rsidR="00F27E3D" w:rsidRDefault="00F27E3D" w:rsidP="00F27E3D">
      <w:r>
        <w:t>transportowego</w:t>
      </w:r>
    </w:p>
    <w:p w14:paraId="7F8D7671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Wskazuje miejsce realizacji dostawy zgodnie z zastosowaną formułą handlową</w:t>
      </w:r>
    </w:p>
    <w:p w14:paraId="7105C528" w14:textId="77777777" w:rsidR="00F27E3D" w:rsidRDefault="00F27E3D" w:rsidP="00F27E3D">
      <w:r>
        <w:t>OCENĘ DOSTATECZNĄ- otrzymuje uczeń, który:</w:t>
      </w:r>
    </w:p>
    <w:p w14:paraId="05699655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Objaśnia co określają formuły handlowe</w:t>
      </w:r>
    </w:p>
    <w:p w14:paraId="3EB8E5AA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Objaśnia, że </w:t>
      </w:r>
      <w:proofErr w:type="spellStart"/>
      <w:r>
        <w:t>Incoterms</w:t>
      </w:r>
      <w:proofErr w:type="spellEnd"/>
      <w:r>
        <w:t xml:space="preserve"> to zbiór reguł określających warunki sprzedaży i podział kosztów oraz</w:t>
      </w:r>
    </w:p>
    <w:p w14:paraId="564F79BB" w14:textId="77777777" w:rsidR="00F27E3D" w:rsidRDefault="00F27E3D" w:rsidP="00F27E3D">
      <w:r>
        <w:t>odpowiedzialności</w:t>
      </w:r>
    </w:p>
    <w:p w14:paraId="41FDE602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Objaśnia obowiązki sprzedającego i kupującego w poszczególnych grupach </w:t>
      </w:r>
      <w:proofErr w:type="spellStart"/>
      <w:r>
        <w:t>Incoterms</w:t>
      </w:r>
      <w:proofErr w:type="spellEnd"/>
      <w:r>
        <w:t xml:space="preserve"> 2010</w:t>
      </w:r>
    </w:p>
    <w:p w14:paraId="446DA3DB" w14:textId="77777777" w:rsidR="00F27E3D" w:rsidRDefault="00F27E3D" w:rsidP="00F27E3D">
      <w:r>
        <w:t>i 2020</w:t>
      </w:r>
    </w:p>
    <w:p w14:paraId="3D33ED30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Objaśnia, jakie kwestie regulują zasady </w:t>
      </w:r>
      <w:proofErr w:type="spellStart"/>
      <w:r>
        <w:t>Incoterms</w:t>
      </w:r>
      <w:proofErr w:type="spellEnd"/>
    </w:p>
    <w:p w14:paraId="0C1F221B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Objaśnia, czym się różnią formuły LOCO i FRANCO</w:t>
      </w:r>
    </w:p>
    <w:p w14:paraId="216C2D38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Objaśnia zakres obowiązków sprzedającego i kupującego dla każdej formuły</w:t>
      </w:r>
    </w:p>
    <w:p w14:paraId="4E0F74CA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Objaśnia, jakie jest zastosowanie formuł RAFTD i </w:t>
      </w:r>
      <w:proofErr w:type="spellStart"/>
      <w:r>
        <w:t>Combiterms</w:t>
      </w:r>
      <w:proofErr w:type="spellEnd"/>
    </w:p>
    <w:p w14:paraId="4200531B" w14:textId="77777777" w:rsidR="00F27E3D" w:rsidRDefault="00F27E3D" w:rsidP="00F27E3D">
      <w:r>
        <w:t>OCENĘ DOBRĄ - otrzymuje uczeń który:</w:t>
      </w:r>
    </w:p>
    <w:p w14:paraId="218117F7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Analizuje, jak formuły handlowe wpływają na podział kosztów, obowiązków i ryzyka między</w:t>
      </w:r>
    </w:p>
    <w:p w14:paraId="70811A72" w14:textId="77777777" w:rsidR="00F27E3D" w:rsidRDefault="00F27E3D" w:rsidP="00F27E3D">
      <w:r>
        <w:t>stronami.</w:t>
      </w:r>
    </w:p>
    <w:p w14:paraId="23E07EB4" w14:textId="77777777" w:rsidR="00F27E3D" w:rsidRDefault="00F27E3D" w:rsidP="00F27E3D">
      <w:r>
        <w:rPr>
          <w:rFonts w:ascii="Segoe UI Symbol" w:hAnsi="Segoe UI Symbol" w:cs="Segoe UI Symbol"/>
        </w:rPr>
        <w:lastRenderedPageBreak/>
        <w:t>➢</w:t>
      </w:r>
      <w:r>
        <w:t xml:space="preserve"> Analizuje i rozróżnia różne grupy i formuły </w:t>
      </w:r>
      <w:proofErr w:type="spellStart"/>
      <w:r>
        <w:t>Incoterms</w:t>
      </w:r>
      <w:proofErr w:type="spellEnd"/>
      <w:r>
        <w:t>, a także ich zastosowanie w różnych</w:t>
      </w:r>
    </w:p>
    <w:p w14:paraId="76697975" w14:textId="77777777" w:rsidR="00F27E3D" w:rsidRDefault="00F27E3D" w:rsidP="00F27E3D">
      <w:r>
        <w:t>sytuacjach handlowych</w:t>
      </w:r>
    </w:p>
    <w:p w14:paraId="476574F1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Analizuje różnice między grupami oraz rozróżnia, kiedy i dlaczego stosuje się poszczególne</w:t>
      </w:r>
    </w:p>
    <w:p w14:paraId="1A4409B6" w14:textId="77777777" w:rsidR="00F27E3D" w:rsidRDefault="00F27E3D" w:rsidP="00F27E3D">
      <w:r>
        <w:t>formuły</w:t>
      </w:r>
    </w:p>
    <w:p w14:paraId="3F353B85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Rozróżnia zasady i analizuje ich wpływ na transakcje handlowe</w:t>
      </w:r>
    </w:p>
    <w:p w14:paraId="78394431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Analizuje różnice i rozróżnia zastosowanie poszczególnych formuł</w:t>
      </w:r>
    </w:p>
    <w:p w14:paraId="47F9F4B3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Wskazuje różnice między RAFTD a </w:t>
      </w:r>
      <w:proofErr w:type="spellStart"/>
      <w:r>
        <w:t>Incoterms</w:t>
      </w:r>
      <w:proofErr w:type="spellEnd"/>
      <w:r>
        <w:t xml:space="preserve"> i rozróżnia, kiedy je stosować</w:t>
      </w:r>
    </w:p>
    <w:p w14:paraId="5B2D5C41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Oblicza całkowity koszt importu lub eksportu towaru zgodnie z zastosowaną formułą</w:t>
      </w:r>
    </w:p>
    <w:p w14:paraId="763912A9" w14:textId="77777777" w:rsidR="00F27E3D" w:rsidRDefault="00F27E3D" w:rsidP="00F27E3D">
      <w:r>
        <w:t>handlową</w:t>
      </w:r>
    </w:p>
    <w:p w14:paraId="068DD090" w14:textId="77777777" w:rsidR="00F27E3D" w:rsidRDefault="00F27E3D" w:rsidP="00F27E3D">
      <w:r>
        <w:t>OCENĘ BARDZO DOBRĄ- otrzymuje uczeń który:</w:t>
      </w:r>
    </w:p>
    <w:p w14:paraId="0986DED6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Uzasadnia zastosowanie formuł handlowych w praktyce i przewiduje skutki ich wyboru w</w:t>
      </w:r>
    </w:p>
    <w:p w14:paraId="161F65E7" w14:textId="77777777" w:rsidR="00F27E3D" w:rsidRDefault="00F27E3D" w:rsidP="00F27E3D">
      <w:r>
        <w:t>transakcjach międzynarodowych</w:t>
      </w:r>
    </w:p>
    <w:p w14:paraId="4D94FE32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Dobrze zna wszystkie grupy </w:t>
      </w:r>
      <w:proofErr w:type="spellStart"/>
      <w:r>
        <w:t>Incoterms</w:t>
      </w:r>
      <w:proofErr w:type="spellEnd"/>
      <w:r>
        <w:t>, uzasadnia wybór odpowiednich reguł w zależności</w:t>
      </w:r>
    </w:p>
    <w:p w14:paraId="67E8B59A" w14:textId="77777777" w:rsidR="00F27E3D" w:rsidRDefault="00F27E3D" w:rsidP="00F27E3D">
      <w:r>
        <w:t>od rodzaju transportu i transakcji</w:t>
      </w:r>
    </w:p>
    <w:p w14:paraId="658BD54C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Dobrze zna wszystkie grupy i formuły </w:t>
      </w:r>
      <w:proofErr w:type="spellStart"/>
      <w:r>
        <w:t>Incoterms</w:t>
      </w:r>
      <w:proofErr w:type="spellEnd"/>
      <w:r>
        <w:t xml:space="preserve"> 2000, 2010, 2020 uzasadnia ich wybór i</w:t>
      </w:r>
    </w:p>
    <w:p w14:paraId="4082A438" w14:textId="77777777" w:rsidR="00F27E3D" w:rsidRDefault="00F27E3D" w:rsidP="00F27E3D">
      <w:r>
        <w:t>planuje zastosowanie w praktyce biznesowej</w:t>
      </w:r>
    </w:p>
    <w:p w14:paraId="6EE2C97D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Dobrze zna zasady </w:t>
      </w:r>
      <w:proofErr w:type="spellStart"/>
      <w:r>
        <w:t>Incoterms</w:t>
      </w:r>
      <w:proofErr w:type="spellEnd"/>
      <w:r>
        <w:t>, uzasadnia ich stosowanie w różnych sytuacjach handlowych i</w:t>
      </w:r>
    </w:p>
    <w:p w14:paraId="0D58B5C0" w14:textId="77777777" w:rsidR="00F27E3D" w:rsidRDefault="00F27E3D" w:rsidP="00F27E3D">
      <w:r>
        <w:t>przewiduje potencjalne komplikacje</w:t>
      </w:r>
    </w:p>
    <w:p w14:paraId="1F414B9D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Planuje i przeprowadza kalkulacje kosztów związanych z transportem towarów zgodnie z</w:t>
      </w:r>
    </w:p>
    <w:p w14:paraId="26FE76BE" w14:textId="77777777" w:rsidR="00F27E3D" w:rsidRDefault="00F27E3D" w:rsidP="00F27E3D">
      <w:r>
        <w:t>wybraną formułą handlową</w:t>
      </w:r>
    </w:p>
    <w:p w14:paraId="0B1E0D0D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Precyzyjnie rozwiązuje zadania związane z kalkulacją kosztów, pokazując pełne zrozumienie</w:t>
      </w:r>
    </w:p>
    <w:p w14:paraId="1AE75DC7" w14:textId="77777777" w:rsidR="00F27E3D" w:rsidRDefault="00F27E3D" w:rsidP="00F27E3D">
      <w:r>
        <w:t>mechanizmów finansowych oraz wpływu każdej formuły handlowej na ostateczne koszty</w:t>
      </w:r>
    </w:p>
    <w:p w14:paraId="39055BA8" w14:textId="77777777" w:rsidR="00F27E3D" w:rsidRDefault="00F27E3D" w:rsidP="00F27E3D">
      <w:r>
        <w:t>transakcji</w:t>
      </w:r>
    </w:p>
    <w:p w14:paraId="1D9A16FF" w14:textId="77777777" w:rsidR="00F27E3D" w:rsidRDefault="00F27E3D" w:rsidP="00F27E3D">
      <w:r>
        <w:t>OCENĘ CELUJĄCĄ- otrzymuje uczeń który:</w:t>
      </w:r>
    </w:p>
    <w:p w14:paraId="3B70FBBF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Spełnia wymagania na ocenę bardzo dobrą</w:t>
      </w:r>
    </w:p>
    <w:p w14:paraId="78769052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Współpracuje z nauczycielem w tworzeniu pomocy dydaktycznych</w:t>
      </w:r>
    </w:p>
    <w:p w14:paraId="778B93FE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Samodzielnie i twórczo rozwija własne uzdolnienia</w:t>
      </w:r>
    </w:p>
    <w:p w14:paraId="40B9815E" w14:textId="77777777" w:rsidR="00F27E3D" w:rsidRDefault="00F27E3D" w:rsidP="00F27E3D">
      <w:r>
        <w:rPr>
          <w:rFonts w:ascii="Segoe UI Symbol" w:hAnsi="Segoe UI Symbol" w:cs="Segoe UI Symbol"/>
        </w:rPr>
        <w:t>➢</w:t>
      </w:r>
      <w:r>
        <w:t xml:space="preserve"> Biegle posługuje się zdobytymi wiadomościami w rozwiązywaniu problemów teoretycznych</w:t>
      </w:r>
    </w:p>
    <w:p w14:paraId="27A4C3FF" w14:textId="77777777" w:rsidR="00F27E3D" w:rsidRDefault="00F27E3D" w:rsidP="00F27E3D">
      <w:r>
        <w:t>i praktycznych w sytuacjach nietypowych.</w:t>
      </w:r>
    </w:p>
    <w:p w14:paraId="76FFE719" w14:textId="77777777" w:rsidR="00F27E3D" w:rsidRDefault="00F27E3D" w:rsidP="00F27E3D">
      <w:r>
        <w:t>Podsumowanie cyklu kształcenia – przygotowanie do egzaminu zawodowego</w:t>
      </w:r>
    </w:p>
    <w:p w14:paraId="5251A5A3" w14:textId="77777777" w:rsidR="00F27E3D" w:rsidRDefault="00F27E3D" w:rsidP="00F27E3D">
      <w:r>
        <w:lastRenderedPageBreak/>
        <w:t>Wymagania edukacyjne obejmują zrealizowany zakres materiału. Przy ocenie prac pisemnych w</w:t>
      </w:r>
    </w:p>
    <w:p w14:paraId="214C4C49" w14:textId="77777777" w:rsidR="00F27E3D" w:rsidRDefault="00F27E3D" w:rsidP="00F27E3D">
      <w:r>
        <w:t>formie arkusza egzaminacyjnego stosuje się ustalone zasady oceniania (wg wytycznych CKE), a</w:t>
      </w:r>
    </w:p>
    <w:p w14:paraId="07175FD8" w14:textId="77777777" w:rsidR="00CD38C9" w:rsidRDefault="00F27E3D" w:rsidP="00F27E3D">
      <w:r>
        <w:t>ocena jest zgodna z % uzyskanych punktów wg zapisów w Statucie.</w:t>
      </w:r>
    </w:p>
    <w:sectPr w:rsidR="00CD3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3D"/>
    <w:rsid w:val="007715F1"/>
    <w:rsid w:val="009837C9"/>
    <w:rsid w:val="00CD38C9"/>
    <w:rsid w:val="00F2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DA9E"/>
  <w15:chartTrackingRefBased/>
  <w15:docId w15:val="{64184065-FEF7-4110-97A3-DF359E0F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Kołodziejczyk</dc:creator>
  <cp:keywords/>
  <dc:description/>
  <cp:lastModifiedBy>Przybyś Katarzyna</cp:lastModifiedBy>
  <cp:revision>5</cp:revision>
  <dcterms:created xsi:type="dcterms:W3CDTF">2025-02-20T07:38:00Z</dcterms:created>
  <dcterms:modified xsi:type="dcterms:W3CDTF">2025-03-04T07:59:00Z</dcterms:modified>
</cp:coreProperties>
</file>