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3E62" w14:textId="77777777" w:rsidR="009E2730" w:rsidRDefault="009E2730" w:rsidP="000D1CB9">
      <w:pPr>
        <w:jc w:val="center"/>
        <w:rPr>
          <w:b/>
          <w:bCs/>
          <w:sz w:val="32"/>
          <w:szCs w:val="44"/>
        </w:rPr>
      </w:pPr>
    </w:p>
    <w:p w14:paraId="163F72A6" w14:textId="76293341" w:rsidR="00CE0692" w:rsidRPr="007C5995" w:rsidRDefault="00CE0692" w:rsidP="00CE0692">
      <w:pPr>
        <w:ind w:left="0" w:firstLine="0"/>
        <w:jc w:val="center"/>
        <w:rPr>
          <w:b/>
          <w:bCs/>
          <w:sz w:val="28"/>
          <w:szCs w:val="40"/>
        </w:rPr>
      </w:pPr>
      <w:r w:rsidRPr="007C5995">
        <w:rPr>
          <w:b/>
          <w:bCs/>
          <w:sz w:val="28"/>
          <w:szCs w:val="40"/>
        </w:rPr>
        <w:t>Techniku</w:t>
      </w:r>
      <w:r>
        <w:rPr>
          <w:b/>
          <w:bCs/>
          <w:sz w:val="28"/>
          <w:szCs w:val="40"/>
        </w:rPr>
        <w:t>m</w:t>
      </w:r>
      <w:r w:rsidRPr="007C5995">
        <w:rPr>
          <w:b/>
          <w:bCs/>
          <w:sz w:val="28"/>
          <w:szCs w:val="40"/>
        </w:rPr>
        <w:t xml:space="preserve"> Ekonomiczne im. Emilii Plater </w:t>
      </w:r>
      <w:r w:rsidRPr="007C5995">
        <w:rPr>
          <w:b/>
          <w:bCs/>
          <w:sz w:val="28"/>
          <w:szCs w:val="40"/>
        </w:rPr>
        <w:br/>
        <w:t xml:space="preserve">w Zespole Szkół Zawodowych </w:t>
      </w:r>
      <w:r w:rsidRPr="007C5995">
        <w:rPr>
          <w:b/>
          <w:bCs/>
          <w:sz w:val="28"/>
          <w:szCs w:val="40"/>
        </w:rPr>
        <w:br/>
        <w:t>w Zgorzelcu</w:t>
      </w:r>
    </w:p>
    <w:p w14:paraId="1B1E159C" w14:textId="77777777" w:rsidR="00CE0692" w:rsidRPr="007C5995" w:rsidRDefault="00CE0692" w:rsidP="00CE0692">
      <w:pPr>
        <w:jc w:val="center"/>
        <w:rPr>
          <w:sz w:val="16"/>
          <w:szCs w:val="22"/>
        </w:rPr>
      </w:pPr>
    </w:p>
    <w:p w14:paraId="6C2FCA33" w14:textId="77777777" w:rsidR="00CE0692" w:rsidRPr="007C5995" w:rsidRDefault="00CE0692" w:rsidP="00CE0692">
      <w:pPr>
        <w:ind w:left="0" w:firstLine="0"/>
        <w:rPr>
          <w:sz w:val="16"/>
          <w:szCs w:val="22"/>
        </w:rPr>
      </w:pPr>
    </w:p>
    <w:p w14:paraId="006D0024" w14:textId="0D40742D" w:rsidR="00CE0692" w:rsidRPr="00927B4A" w:rsidRDefault="00CE0692" w:rsidP="00CE0692">
      <w:pPr>
        <w:jc w:val="center"/>
        <w:rPr>
          <w:rFonts w:ascii="Calibri" w:hAnsi="Calibri" w:cs="Calibri"/>
          <w:sz w:val="24"/>
        </w:rPr>
      </w:pPr>
      <w:r w:rsidRPr="00927B4A">
        <w:rPr>
          <w:rFonts w:ascii="Calibri" w:hAnsi="Calibri" w:cs="Calibri"/>
          <w:sz w:val="24"/>
        </w:rPr>
        <w:t>Wymagania edukacyjne niezbędne do uzyskania poszczególnych śródrocznych i rocznych ocen klasyfikacji z obowiązkowych zajęć edukacyjnych (kształcenie zawodowe)</w:t>
      </w:r>
      <w:r w:rsidRPr="00927B4A">
        <w:rPr>
          <w:rFonts w:ascii="Calibri" w:hAnsi="Calibri" w:cs="Calibri"/>
          <w:sz w:val="24"/>
        </w:rPr>
        <w:br/>
      </w:r>
      <w:r w:rsidRPr="00927B4A">
        <w:rPr>
          <w:rFonts w:ascii="Calibri" w:hAnsi="Calibri" w:cs="Calibri"/>
          <w:b/>
          <w:bCs/>
          <w:sz w:val="24"/>
        </w:rPr>
        <w:t>przedmiot</w:t>
      </w:r>
      <w:r w:rsidRPr="00927B4A">
        <w:rPr>
          <w:rFonts w:ascii="Calibri" w:hAnsi="Calibri" w:cs="Calibri"/>
          <w:sz w:val="24"/>
        </w:rPr>
        <w:t>: Rozliczenia finansowe w jednostkach organizacyjnych III E 2024/2025</w:t>
      </w:r>
    </w:p>
    <w:p w14:paraId="70AB110F" w14:textId="77777777" w:rsidR="00CE0692" w:rsidRPr="00927B4A" w:rsidRDefault="00CE0692" w:rsidP="00CE0692">
      <w:pPr>
        <w:jc w:val="center"/>
        <w:rPr>
          <w:rFonts w:ascii="Calibri" w:hAnsi="Calibri" w:cs="Calibri"/>
          <w:sz w:val="24"/>
        </w:rPr>
      </w:pPr>
      <w:r w:rsidRPr="00927B4A">
        <w:rPr>
          <w:rFonts w:ascii="Calibri" w:hAnsi="Calibri" w:cs="Calibri"/>
          <w:b/>
          <w:bCs/>
          <w:sz w:val="24"/>
        </w:rPr>
        <w:t>Program nauczania</w:t>
      </w:r>
      <w:r w:rsidRPr="00927B4A">
        <w:rPr>
          <w:rFonts w:ascii="Calibri" w:hAnsi="Calibri" w:cs="Calibri"/>
          <w:sz w:val="24"/>
        </w:rPr>
        <w:t>: Technik ekonomista - 331403</w:t>
      </w:r>
    </w:p>
    <w:p w14:paraId="6DBA5E30" w14:textId="77777777" w:rsidR="00CE0692" w:rsidRPr="00927B4A" w:rsidRDefault="00CE0692" w:rsidP="00CE0692">
      <w:pPr>
        <w:jc w:val="center"/>
        <w:rPr>
          <w:rFonts w:ascii="Calibri" w:hAnsi="Calibri" w:cs="Calibri"/>
          <w:sz w:val="24"/>
        </w:rPr>
      </w:pPr>
    </w:p>
    <w:p w14:paraId="21BC58D7" w14:textId="77777777" w:rsidR="00CE0692" w:rsidRPr="00927B4A" w:rsidRDefault="00CE0692" w:rsidP="00CE0692">
      <w:pPr>
        <w:jc w:val="center"/>
        <w:rPr>
          <w:rFonts w:ascii="Calibri" w:hAnsi="Calibri" w:cs="Calibri"/>
          <w:sz w:val="24"/>
        </w:rPr>
      </w:pPr>
      <w:r w:rsidRPr="00927B4A">
        <w:rPr>
          <w:rFonts w:ascii="Calibri" w:hAnsi="Calibri" w:cs="Calibri"/>
          <w:sz w:val="24"/>
        </w:rPr>
        <w:t>Magdalena Czyżewska</w:t>
      </w:r>
    </w:p>
    <w:p w14:paraId="51A8FE41" w14:textId="7FA6F68E" w:rsidR="00CE0692" w:rsidRPr="007C5995" w:rsidRDefault="00CE0692" w:rsidP="00927B4A">
      <w:pPr>
        <w:spacing w:after="0" w:line="240" w:lineRule="auto"/>
        <w:rPr>
          <w:sz w:val="24"/>
          <w:szCs w:val="22"/>
        </w:rPr>
      </w:pPr>
      <w:r w:rsidRPr="00927B4A">
        <w:rPr>
          <w:rFonts w:ascii="Calibri" w:hAnsi="Calibri" w:cs="Calibri"/>
          <w:sz w:val="24"/>
        </w:rPr>
        <w:br/>
      </w:r>
      <w:r>
        <w:rPr>
          <w:sz w:val="24"/>
          <w:szCs w:val="22"/>
        </w:rPr>
        <w:br/>
      </w:r>
      <w:r>
        <w:rPr>
          <w:sz w:val="24"/>
          <w:szCs w:val="22"/>
        </w:rPr>
        <w:br/>
      </w:r>
      <w:r w:rsidRPr="007C5995">
        <w:rPr>
          <w:sz w:val="24"/>
          <w:szCs w:val="22"/>
        </w:rPr>
        <w:t>Środki dydaktyczne:</w:t>
      </w:r>
    </w:p>
    <w:p w14:paraId="5B2EEEC2" w14:textId="77777777" w:rsidR="00CE0692" w:rsidRPr="007C5995" w:rsidRDefault="00CE0692" w:rsidP="00927B4A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8"/>
        </w:rPr>
      </w:pPr>
      <w:r w:rsidRPr="007C5995">
        <w:rPr>
          <w:sz w:val="20"/>
          <w:szCs w:val="28"/>
        </w:rPr>
        <w:t>Materiały własne</w:t>
      </w:r>
    </w:p>
    <w:p w14:paraId="328A7EF0" w14:textId="56F4BC9C" w:rsidR="00CE0692" w:rsidRPr="007C5995" w:rsidRDefault="00CE0692" w:rsidP="00927B4A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8"/>
        </w:rPr>
      </w:pPr>
      <w:r w:rsidRPr="007C5995">
        <w:rPr>
          <w:sz w:val="20"/>
          <w:szCs w:val="28"/>
        </w:rPr>
        <w:t xml:space="preserve">Podręcznik : </w:t>
      </w:r>
      <w:r w:rsidRPr="007C5995">
        <w:rPr>
          <w:sz w:val="20"/>
          <w:szCs w:val="28"/>
        </w:rPr>
        <w:br/>
        <w:t xml:space="preserve">Bożena </w:t>
      </w:r>
      <w:proofErr w:type="spellStart"/>
      <w:r w:rsidRPr="007C5995">
        <w:rPr>
          <w:sz w:val="20"/>
          <w:szCs w:val="28"/>
        </w:rPr>
        <w:t>Padurek</w:t>
      </w:r>
      <w:proofErr w:type="spellEnd"/>
      <w:r w:rsidRPr="007C5995">
        <w:rPr>
          <w:sz w:val="20"/>
          <w:szCs w:val="28"/>
        </w:rPr>
        <w:t xml:space="preserve">, </w:t>
      </w:r>
      <w:r>
        <w:rPr>
          <w:sz w:val="20"/>
          <w:szCs w:val="28"/>
        </w:rPr>
        <w:t>Rozliczenia z kontrahentami. Bankami, pracownikami i zakładem ubezpieczeń społecznych. Obsługa programu PŁATNIK.</w:t>
      </w:r>
      <w:r w:rsidRPr="007C5995">
        <w:rPr>
          <w:sz w:val="20"/>
          <w:szCs w:val="28"/>
        </w:rPr>
        <w:t xml:space="preserve"> </w:t>
      </w:r>
      <w:r w:rsidRPr="007C5995">
        <w:rPr>
          <w:sz w:val="20"/>
          <w:szCs w:val="28"/>
        </w:rPr>
        <w:br/>
        <w:t xml:space="preserve">Wydawnictwo Bożena </w:t>
      </w:r>
      <w:proofErr w:type="spellStart"/>
      <w:r w:rsidRPr="007C5995">
        <w:rPr>
          <w:sz w:val="20"/>
          <w:szCs w:val="28"/>
        </w:rPr>
        <w:t>Padurek</w:t>
      </w:r>
      <w:proofErr w:type="spellEnd"/>
      <w:r w:rsidRPr="007C5995">
        <w:rPr>
          <w:sz w:val="20"/>
          <w:szCs w:val="28"/>
        </w:rPr>
        <w:t xml:space="preserve">, Wrocław </w:t>
      </w:r>
    </w:p>
    <w:p w14:paraId="06349DB3" w14:textId="62437824" w:rsidR="00CE0692" w:rsidRDefault="00CE0692" w:rsidP="00927B4A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8"/>
        </w:rPr>
      </w:pPr>
      <w:r w:rsidRPr="007C5995">
        <w:rPr>
          <w:sz w:val="20"/>
          <w:szCs w:val="28"/>
        </w:rPr>
        <w:t>Wzory dokumentów</w:t>
      </w:r>
    </w:p>
    <w:p w14:paraId="5164DF02" w14:textId="662305E0" w:rsidR="00927B4A" w:rsidRDefault="00927B4A" w:rsidP="00927B4A">
      <w:pPr>
        <w:spacing w:after="0" w:line="240" w:lineRule="auto"/>
        <w:rPr>
          <w:sz w:val="20"/>
          <w:szCs w:val="28"/>
        </w:rPr>
      </w:pPr>
    </w:p>
    <w:p w14:paraId="68A54760" w14:textId="27B02862" w:rsidR="00927B4A" w:rsidRDefault="00927B4A" w:rsidP="00927B4A">
      <w:pPr>
        <w:spacing w:after="0" w:line="240" w:lineRule="auto"/>
        <w:rPr>
          <w:sz w:val="20"/>
          <w:szCs w:val="28"/>
        </w:rPr>
      </w:pPr>
    </w:p>
    <w:p w14:paraId="2C0A10C5" w14:textId="19320EE4" w:rsidR="00927B4A" w:rsidRDefault="00927B4A" w:rsidP="00927B4A">
      <w:pPr>
        <w:spacing w:after="0" w:line="240" w:lineRule="auto"/>
        <w:rPr>
          <w:sz w:val="20"/>
          <w:szCs w:val="28"/>
        </w:rPr>
      </w:pPr>
    </w:p>
    <w:p w14:paraId="3071F295" w14:textId="77777777" w:rsidR="00927B4A" w:rsidRPr="00927B4A" w:rsidRDefault="00927B4A" w:rsidP="00927B4A">
      <w:pPr>
        <w:spacing w:after="0" w:line="240" w:lineRule="auto"/>
        <w:rPr>
          <w:sz w:val="20"/>
          <w:szCs w:val="28"/>
        </w:rPr>
      </w:pPr>
    </w:p>
    <w:p w14:paraId="36102AF4" w14:textId="77777777" w:rsidR="000D1CB9" w:rsidRDefault="000D1CB9" w:rsidP="000D1CB9"/>
    <w:tbl>
      <w:tblPr>
        <w:tblStyle w:val="Tabela-Siatka"/>
        <w:tblpPr w:leftFromText="141" w:rightFromText="141" w:horzAnchor="margin" w:tblpXSpec="center" w:tblpY="576"/>
        <w:tblW w:w="15304" w:type="dxa"/>
        <w:tblLook w:val="04A0" w:firstRow="1" w:lastRow="0" w:firstColumn="1" w:lastColumn="0" w:noHBand="0" w:noVBand="1"/>
      </w:tblPr>
      <w:tblGrid>
        <w:gridCol w:w="2003"/>
        <w:gridCol w:w="2720"/>
        <w:gridCol w:w="2540"/>
        <w:gridCol w:w="2655"/>
        <w:gridCol w:w="2410"/>
        <w:gridCol w:w="2976"/>
      </w:tblGrid>
      <w:tr w:rsidR="00D321B9" w:rsidRPr="00916B14" w14:paraId="2A0F726E" w14:textId="77777777" w:rsidTr="00E87243">
        <w:trPr>
          <w:trHeight w:val="200"/>
        </w:trPr>
        <w:tc>
          <w:tcPr>
            <w:tcW w:w="2003" w:type="dxa"/>
          </w:tcPr>
          <w:p w14:paraId="529B137E" w14:textId="77777777" w:rsidR="00D321B9" w:rsidRPr="00927B4A" w:rsidRDefault="00D321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927B4A">
              <w:rPr>
                <w:rFonts w:ascii="Calibri" w:hAnsi="Calibri" w:cs="Calibri"/>
                <w:sz w:val="22"/>
                <w:szCs w:val="22"/>
              </w:rPr>
              <w:lastRenderedPageBreak/>
              <w:t>Dział Tematyczny</w:t>
            </w:r>
          </w:p>
        </w:tc>
        <w:tc>
          <w:tcPr>
            <w:tcW w:w="2720" w:type="dxa"/>
          </w:tcPr>
          <w:p w14:paraId="22479B59" w14:textId="6C1F1FDE" w:rsidR="00D321B9" w:rsidRPr="00927B4A" w:rsidRDefault="00D321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927B4A">
              <w:rPr>
                <w:rFonts w:ascii="Calibri" w:hAnsi="Calibri" w:cs="Calibri"/>
                <w:sz w:val="22"/>
                <w:szCs w:val="22"/>
              </w:rPr>
              <w:t>Ocena dopuszczająca</w:t>
            </w:r>
          </w:p>
        </w:tc>
        <w:tc>
          <w:tcPr>
            <w:tcW w:w="2540" w:type="dxa"/>
          </w:tcPr>
          <w:p w14:paraId="301F5F41" w14:textId="77777777" w:rsidR="00D321B9" w:rsidRPr="00927B4A" w:rsidRDefault="00D321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927B4A">
              <w:rPr>
                <w:rFonts w:ascii="Calibri" w:hAnsi="Calibri" w:cs="Calibri"/>
                <w:sz w:val="22"/>
                <w:szCs w:val="22"/>
              </w:rPr>
              <w:t>Ocena dostateczna</w:t>
            </w:r>
          </w:p>
        </w:tc>
        <w:tc>
          <w:tcPr>
            <w:tcW w:w="2655" w:type="dxa"/>
          </w:tcPr>
          <w:p w14:paraId="3E9603C0" w14:textId="77777777" w:rsidR="00D321B9" w:rsidRPr="00927B4A" w:rsidRDefault="00D321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927B4A">
              <w:rPr>
                <w:rFonts w:ascii="Calibri" w:hAnsi="Calibri" w:cs="Calibri"/>
                <w:sz w:val="22"/>
                <w:szCs w:val="22"/>
              </w:rPr>
              <w:t>Ocena dobra</w:t>
            </w:r>
          </w:p>
        </w:tc>
        <w:tc>
          <w:tcPr>
            <w:tcW w:w="2410" w:type="dxa"/>
          </w:tcPr>
          <w:p w14:paraId="1C1AAD00" w14:textId="77777777" w:rsidR="00D321B9" w:rsidRPr="00927B4A" w:rsidRDefault="00D321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927B4A">
              <w:rPr>
                <w:rFonts w:ascii="Calibri" w:hAnsi="Calibri" w:cs="Calibri"/>
                <w:sz w:val="22"/>
                <w:szCs w:val="22"/>
              </w:rPr>
              <w:t>Ocena bardzo dobra</w:t>
            </w:r>
          </w:p>
        </w:tc>
        <w:tc>
          <w:tcPr>
            <w:tcW w:w="2976" w:type="dxa"/>
          </w:tcPr>
          <w:p w14:paraId="466BA115" w14:textId="77777777" w:rsidR="00D321B9" w:rsidRPr="00927B4A" w:rsidRDefault="00D321B9" w:rsidP="000D1CB9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927B4A">
              <w:rPr>
                <w:rFonts w:ascii="Calibri" w:hAnsi="Calibri" w:cs="Calibri"/>
                <w:sz w:val="22"/>
                <w:szCs w:val="22"/>
              </w:rPr>
              <w:t>Ocena celująca</w:t>
            </w:r>
          </w:p>
        </w:tc>
      </w:tr>
      <w:tr w:rsidR="00D321B9" w:rsidRPr="00916B14" w14:paraId="7F0E1D52" w14:textId="77777777" w:rsidTr="00E87243">
        <w:trPr>
          <w:trHeight w:val="841"/>
        </w:trPr>
        <w:tc>
          <w:tcPr>
            <w:tcW w:w="2003" w:type="dxa"/>
          </w:tcPr>
          <w:p w14:paraId="2DA5AA99" w14:textId="1B0A32F9" w:rsidR="00D321B9" w:rsidRPr="00916B14" w:rsidRDefault="00D321B9" w:rsidP="00927B4A">
            <w:pPr>
              <w:pStyle w:val="Bezodstpw"/>
              <w:jc w:val="center"/>
            </w:pPr>
            <w:r>
              <w:t>ROZLICZENIA Z KONTRAHENTAMI</w:t>
            </w:r>
          </w:p>
        </w:tc>
        <w:tc>
          <w:tcPr>
            <w:tcW w:w="2720" w:type="dxa"/>
          </w:tcPr>
          <w:p w14:paraId="2FAAF2BA" w14:textId="77777777" w:rsidR="00D321B9" w:rsidRDefault="00D321B9" w:rsidP="00D321B9">
            <w:pPr>
              <w:pStyle w:val="Bezodstpw"/>
              <w:ind w:left="0" w:firstLine="0"/>
            </w:pPr>
            <w:r w:rsidRPr="00C42FF1">
              <w:t xml:space="preserve">− wymienić formy rozliczeń gotówkowych i bezgotówkowych </w:t>
            </w:r>
          </w:p>
          <w:p w14:paraId="49FEC7F2" w14:textId="77777777" w:rsidR="00D321B9" w:rsidRDefault="00D321B9" w:rsidP="00D321B9">
            <w:pPr>
              <w:pStyle w:val="Bezodstpw"/>
              <w:ind w:left="0" w:firstLine="0"/>
            </w:pPr>
            <w:r w:rsidRPr="00C42FF1">
              <w:t>− wskazać dokumenty obrotu gotówkowego i bezgotówkowego</w:t>
            </w:r>
          </w:p>
          <w:p w14:paraId="4E497890" w14:textId="77777777" w:rsidR="00D321B9" w:rsidRDefault="00D321B9" w:rsidP="00D321B9">
            <w:pPr>
              <w:pStyle w:val="Bezodstpw"/>
            </w:pPr>
            <w:r w:rsidRPr="00872381">
              <w:t xml:space="preserve">− podać pojęcie i funkcje weksla </w:t>
            </w:r>
          </w:p>
          <w:p w14:paraId="3E69E78E" w14:textId="73A30A7F" w:rsidR="00D321B9" w:rsidRPr="00916B14" w:rsidRDefault="00D321B9" w:rsidP="00D321B9">
            <w:pPr>
              <w:pStyle w:val="Bezodstpw"/>
              <w:ind w:left="0" w:firstLine="0"/>
            </w:pPr>
            <w:r w:rsidRPr="00872381">
              <w:t>− wskazać elementy weksla</w:t>
            </w:r>
          </w:p>
        </w:tc>
        <w:tc>
          <w:tcPr>
            <w:tcW w:w="2540" w:type="dxa"/>
          </w:tcPr>
          <w:p w14:paraId="3034F360" w14:textId="77777777" w:rsidR="00D321B9" w:rsidRDefault="00D321B9" w:rsidP="00D321B9">
            <w:pPr>
              <w:pStyle w:val="Bezodstpw"/>
            </w:pPr>
            <w:r w:rsidRPr="00C42FF1">
              <w:t>− wymienić formy rozliczeń gotówkowych i bezgotówkowych</w:t>
            </w:r>
          </w:p>
          <w:p w14:paraId="3AFAABA8" w14:textId="77777777" w:rsidR="00D321B9" w:rsidRDefault="00D321B9" w:rsidP="00D321B9">
            <w:pPr>
              <w:pStyle w:val="Bezodstpw"/>
            </w:pPr>
            <w:r w:rsidRPr="00C42FF1">
              <w:t xml:space="preserve"> − wskazać dokumenty obrotu gotówkowego i bezgotówkowego </w:t>
            </w:r>
          </w:p>
          <w:p w14:paraId="0F1A42E5" w14:textId="77777777" w:rsidR="00D321B9" w:rsidRDefault="00D321B9" w:rsidP="00D321B9">
            <w:pPr>
              <w:pStyle w:val="Bezodstpw"/>
            </w:pPr>
            <w:r w:rsidRPr="00C42FF1">
              <w:t xml:space="preserve">− scharakteryzować formy rozliczeń: gotówkowe i bezgotówkowe </w:t>
            </w:r>
          </w:p>
          <w:p w14:paraId="75A5CFB3" w14:textId="77777777" w:rsidR="00D321B9" w:rsidRDefault="00D321B9" w:rsidP="00D321B9">
            <w:pPr>
              <w:pStyle w:val="Bezodstpw"/>
            </w:pPr>
            <w:r w:rsidRPr="00C42FF1">
              <w:t xml:space="preserve">− zidentyfikować formy rozliczeń pieniężnych </w:t>
            </w:r>
          </w:p>
          <w:p w14:paraId="74492AAF" w14:textId="77777777" w:rsidR="00D321B9" w:rsidRDefault="00D321B9" w:rsidP="00D321B9">
            <w:pPr>
              <w:pStyle w:val="Bezodstpw"/>
            </w:pPr>
            <w:r w:rsidRPr="00C42FF1">
              <w:t>− zidentyfikować termin wymagalności transakcji</w:t>
            </w:r>
          </w:p>
          <w:p w14:paraId="35F782AC" w14:textId="77777777" w:rsidR="00D321B9" w:rsidRDefault="00D321B9" w:rsidP="00D321B9">
            <w:pPr>
              <w:pStyle w:val="Bezodstpw"/>
            </w:pPr>
            <w:r w:rsidRPr="00872381">
              <w:t xml:space="preserve">− podać pojęcie i funkcje weksla </w:t>
            </w:r>
          </w:p>
          <w:p w14:paraId="735CC724" w14:textId="77777777" w:rsidR="00D321B9" w:rsidRDefault="00D321B9" w:rsidP="00D321B9">
            <w:pPr>
              <w:pStyle w:val="Bezodstpw"/>
            </w:pPr>
            <w:r w:rsidRPr="00872381">
              <w:t xml:space="preserve">− wskazać elementy weksla </w:t>
            </w:r>
          </w:p>
          <w:p w14:paraId="495094EE" w14:textId="77777777" w:rsidR="00D321B9" w:rsidRDefault="00D321B9" w:rsidP="00D321B9">
            <w:pPr>
              <w:pStyle w:val="Bezodstpw"/>
            </w:pPr>
            <w:r w:rsidRPr="00872381">
              <w:t>− zidentyfikować</w:t>
            </w:r>
            <w:r>
              <w:t xml:space="preserve"> </w:t>
            </w:r>
            <w:r w:rsidRPr="00872381">
              <w:t xml:space="preserve">przepisy prawa wekslowego </w:t>
            </w:r>
          </w:p>
          <w:p w14:paraId="336E5B2F" w14:textId="77777777" w:rsidR="00D321B9" w:rsidRDefault="00D321B9" w:rsidP="00D321B9">
            <w:pPr>
              <w:pStyle w:val="Bezodstpw"/>
            </w:pPr>
            <w:r w:rsidRPr="00872381">
              <w:t xml:space="preserve">− zidentyfikować rodzaje weksli </w:t>
            </w:r>
          </w:p>
          <w:p w14:paraId="48AC059A" w14:textId="228F66C8" w:rsidR="00D321B9" w:rsidRPr="00916B14" w:rsidRDefault="00D321B9" w:rsidP="00D321B9">
            <w:pPr>
              <w:pStyle w:val="Bezodstpw"/>
            </w:pPr>
            <w:r w:rsidRPr="00872381">
              <w:t>− rozpoznać podstawowe pojęcia obrotu wekslowego</w:t>
            </w:r>
            <w:r w:rsidRPr="00C42FF1">
              <w:t xml:space="preserve">  </w:t>
            </w:r>
            <w:r w:rsidRPr="00F73EC1">
              <w:t xml:space="preserve"> </w:t>
            </w:r>
          </w:p>
        </w:tc>
        <w:tc>
          <w:tcPr>
            <w:tcW w:w="2655" w:type="dxa"/>
          </w:tcPr>
          <w:p w14:paraId="2C4221EE" w14:textId="77777777" w:rsidR="00D321B9" w:rsidRDefault="00D321B9" w:rsidP="00D321B9">
            <w:pPr>
              <w:pStyle w:val="Bezodstpw"/>
            </w:pPr>
            <w:r>
              <w:t>− wymienić formy</w:t>
            </w:r>
          </w:p>
          <w:p w14:paraId="001C7803" w14:textId="77777777" w:rsidR="00D321B9" w:rsidRDefault="00D321B9" w:rsidP="00D321B9">
            <w:pPr>
              <w:pStyle w:val="Bezodstpw"/>
            </w:pPr>
            <w:r>
              <w:t>rozliczeń gotówkowych</w:t>
            </w:r>
          </w:p>
          <w:p w14:paraId="5F34C8AE" w14:textId="77777777" w:rsidR="00D321B9" w:rsidRDefault="00D321B9" w:rsidP="00D321B9">
            <w:pPr>
              <w:pStyle w:val="Bezodstpw"/>
            </w:pPr>
            <w:r>
              <w:t>i bezgotówkowych</w:t>
            </w:r>
          </w:p>
          <w:p w14:paraId="0703A0E5" w14:textId="77777777" w:rsidR="00D321B9" w:rsidRDefault="00D321B9" w:rsidP="00D321B9">
            <w:pPr>
              <w:pStyle w:val="Bezodstpw"/>
            </w:pPr>
            <w:r>
              <w:t>− wskazać dokumenty</w:t>
            </w:r>
          </w:p>
          <w:p w14:paraId="31401F59" w14:textId="77777777" w:rsidR="00D321B9" w:rsidRDefault="00D321B9" w:rsidP="00D321B9">
            <w:pPr>
              <w:pStyle w:val="Bezodstpw"/>
            </w:pPr>
            <w:r>
              <w:t>obrotu gotówkowego i</w:t>
            </w:r>
          </w:p>
          <w:p w14:paraId="03FF6EFB" w14:textId="77777777" w:rsidR="00D321B9" w:rsidRDefault="00D321B9" w:rsidP="00D321B9">
            <w:pPr>
              <w:pStyle w:val="Bezodstpw"/>
            </w:pPr>
            <w:r>
              <w:t>bezgotówkowego</w:t>
            </w:r>
          </w:p>
          <w:p w14:paraId="795137E5" w14:textId="77777777" w:rsidR="00D321B9" w:rsidRDefault="00D321B9" w:rsidP="00D321B9">
            <w:pPr>
              <w:pStyle w:val="Bezodstpw"/>
            </w:pPr>
            <w:r>
              <w:t>− scharakteryzować</w:t>
            </w:r>
          </w:p>
          <w:p w14:paraId="3BDA4C8B" w14:textId="77777777" w:rsidR="00D321B9" w:rsidRDefault="00D321B9" w:rsidP="00D321B9">
            <w:pPr>
              <w:pStyle w:val="Bezodstpw"/>
            </w:pPr>
            <w:r>
              <w:t>formy rozliczeń:</w:t>
            </w:r>
          </w:p>
          <w:p w14:paraId="40B7502E" w14:textId="77777777" w:rsidR="00D321B9" w:rsidRDefault="00D321B9" w:rsidP="00D321B9">
            <w:pPr>
              <w:pStyle w:val="Bezodstpw"/>
            </w:pPr>
            <w:r>
              <w:t>gotówkowe</w:t>
            </w:r>
          </w:p>
          <w:p w14:paraId="538BCCD3" w14:textId="77777777" w:rsidR="00D321B9" w:rsidRDefault="00D321B9" w:rsidP="00D321B9">
            <w:pPr>
              <w:pStyle w:val="Bezodstpw"/>
            </w:pPr>
            <w:r>
              <w:t>i bezgotówkowe</w:t>
            </w:r>
          </w:p>
          <w:p w14:paraId="353DABDF" w14:textId="77777777" w:rsidR="00D321B9" w:rsidRDefault="00D321B9" w:rsidP="00D321B9">
            <w:pPr>
              <w:pStyle w:val="Bezodstpw"/>
            </w:pPr>
            <w:r>
              <w:t>− zidentyfikować formy</w:t>
            </w:r>
          </w:p>
          <w:p w14:paraId="19F74F19" w14:textId="77777777" w:rsidR="00D321B9" w:rsidRDefault="00D321B9" w:rsidP="00D321B9">
            <w:pPr>
              <w:pStyle w:val="Bezodstpw"/>
            </w:pPr>
            <w:r>
              <w:t>rozliczeń pieniężnych</w:t>
            </w:r>
          </w:p>
          <w:p w14:paraId="3FA237B1" w14:textId="77777777" w:rsidR="00D321B9" w:rsidRDefault="00D321B9" w:rsidP="00D321B9">
            <w:pPr>
              <w:pStyle w:val="Bezodstpw"/>
            </w:pPr>
            <w:r>
              <w:t>− zidentyfikować termin</w:t>
            </w:r>
          </w:p>
          <w:p w14:paraId="4D3F5153" w14:textId="77777777" w:rsidR="00D321B9" w:rsidRDefault="00D321B9" w:rsidP="00D321B9">
            <w:pPr>
              <w:pStyle w:val="Bezodstpw"/>
            </w:pPr>
            <w:r>
              <w:t>wymagalności</w:t>
            </w:r>
          </w:p>
          <w:p w14:paraId="111FB6B2" w14:textId="77777777" w:rsidR="00D321B9" w:rsidRDefault="00D321B9" w:rsidP="00D321B9">
            <w:pPr>
              <w:pStyle w:val="Bezodstpw"/>
            </w:pPr>
            <w:r>
              <w:t>transakcji</w:t>
            </w:r>
          </w:p>
          <w:p w14:paraId="08B08077" w14:textId="77777777" w:rsidR="00D321B9" w:rsidRDefault="00D321B9" w:rsidP="00D321B9">
            <w:pPr>
              <w:pStyle w:val="Bezodstpw"/>
            </w:pPr>
            <w:r>
              <w:t>− zidentyfikować</w:t>
            </w:r>
          </w:p>
          <w:p w14:paraId="763D18BD" w14:textId="77777777" w:rsidR="00D321B9" w:rsidRDefault="00D321B9" w:rsidP="00D321B9">
            <w:pPr>
              <w:pStyle w:val="Bezodstpw"/>
            </w:pPr>
            <w:r>
              <w:t>transakcje</w:t>
            </w:r>
          </w:p>
          <w:p w14:paraId="20EAFDC1" w14:textId="77777777" w:rsidR="00D321B9" w:rsidRDefault="00D321B9" w:rsidP="00D321B9">
            <w:pPr>
              <w:pStyle w:val="Bezodstpw"/>
            </w:pPr>
            <w:r>
              <w:t>przeterminowane</w:t>
            </w:r>
          </w:p>
          <w:p w14:paraId="72158896" w14:textId="77777777" w:rsidR="00D321B9" w:rsidRDefault="00D321B9" w:rsidP="00D321B9">
            <w:pPr>
              <w:pStyle w:val="Bezodstpw"/>
            </w:pPr>
            <w:r>
              <w:t>− scharakteryzować</w:t>
            </w:r>
          </w:p>
          <w:p w14:paraId="10930960" w14:textId="77777777" w:rsidR="00D321B9" w:rsidRDefault="00D321B9" w:rsidP="00D321B9">
            <w:pPr>
              <w:pStyle w:val="Bezodstpw"/>
            </w:pPr>
            <w:r>
              <w:t>różnice kursowe</w:t>
            </w:r>
          </w:p>
          <w:p w14:paraId="73DB68FC" w14:textId="5A68873B" w:rsidR="00D321B9" w:rsidRDefault="00D321B9" w:rsidP="00D321B9">
            <w:pPr>
              <w:pStyle w:val="Bezodstpw"/>
            </w:pPr>
            <w:r>
              <w:t xml:space="preserve">- </w:t>
            </w:r>
            <w:r w:rsidRPr="00872381">
              <w:t xml:space="preserve">podać pojęcie i funkcje weksla </w:t>
            </w:r>
          </w:p>
          <w:p w14:paraId="435785D4" w14:textId="77777777" w:rsidR="00D321B9" w:rsidRDefault="00D321B9" w:rsidP="00D321B9">
            <w:pPr>
              <w:pStyle w:val="Bezodstpw"/>
            </w:pPr>
            <w:r w:rsidRPr="00872381">
              <w:t xml:space="preserve">− wskazać elementy weksla </w:t>
            </w:r>
          </w:p>
          <w:p w14:paraId="0FB600A4" w14:textId="77777777" w:rsidR="00D321B9" w:rsidRDefault="00D321B9" w:rsidP="00D321B9">
            <w:pPr>
              <w:pStyle w:val="Bezodstpw"/>
              <w:ind w:left="0" w:firstLine="0"/>
            </w:pPr>
            <w:r w:rsidRPr="00872381">
              <w:t>− zidentyfikować przepisy</w:t>
            </w:r>
            <w:r>
              <w:t xml:space="preserve"> </w:t>
            </w:r>
            <w:r w:rsidRPr="00872381">
              <w:t xml:space="preserve">prawa wekslowego </w:t>
            </w:r>
          </w:p>
          <w:p w14:paraId="54435943" w14:textId="77777777" w:rsidR="00D321B9" w:rsidRDefault="00D321B9" w:rsidP="00D321B9">
            <w:pPr>
              <w:pStyle w:val="Bezodstpw"/>
              <w:ind w:left="0" w:firstLine="0"/>
            </w:pPr>
            <w:r w:rsidRPr="00872381">
              <w:t xml:space="preserve">− zidentyfikować rodzaje weksli </w:t>
            </w:r>
          </w:p>
          <w:p w14:paraId="36C43655" w14:textId="77777777" w:rsidR="00D321B9" w:rsidRDefault="00D321B9" w:rsidP="00D321B9">
            <w:pPr>
              <w:pStyle w:val="Bezodstpw"/>
              <w:ind w:left="0" w:firstLine="0"/>
            </w:pPr>
            <w:r w:rsidRPr="00872381">
              <w:t xml:space="preserve">− rozpoznać podstawowe pojęcia obrotu wekslowego </w:t>
            </w:r>
          </w:p>
          <w:p w14:paraId="2065304D" w14:textId="77777777" w:rsidR="00D321B9" w:rsidRDefault="00D321B9" w:rsidP="00D321B9">
            <w:pPr>
              <w:pStyle w:val="Bezodstpw"/>
              <w:ind w:left="0" w:firstLine="0"/>
            </w:pPr>
            <w:r w:rsidRPr="00872381">
              <w:t xml:space="preserve">− zidentyfikować osoby odpowiedzialne z tytułu weksla </w:t>
            </w:r>
          </w:p>
          <w:p w14:paraId="627C15BB" w14:textId="64FAB025" w:rsidR="00D321B9" w:rsidRPr="00916B14" w:rsidRDefault="00D321B9" w:rsidP="00D321B9">
            <w:pPr>
              <w:pStyle w:val="Bezodstpw"/>
            </w:pPr>
            <w:r w:rsidRPr="00872381">
              <w:t>− wymienić sposoby przenoszenia praw z weksla</w:t>
            </w:r>
          </w:p>
        </w:tc>
        <w:tc>
          <w:tcPr>
            <w:tcW w:w="2410" w:type="dxa"/>
          </w:tcPr>
          <w:p w14:paraId="4D9857AD" w14:textId="77777777" w:rsidR="00D321B9" w:rsidRDefault="00D321B9" w:rsidP="00D321B9">
            <w:pPr>
              <w:pStyle w:val="Bezodstpw"/>
            </w:pPr>
            <w:r>
              <w:t>− wymienić formy rozliczeń</w:t>
            </w:r>
          </w:p>
          <w:p w14:paraId="68685D57" w14:textId="77777777" w:rsidR="00D321B9" w:rsidRDefault="00D321B9" w:rsidP="00D321B9">
            <w:pPr>
              <w:pStyle w:val="Bezodstpw"/>
            </w:pPr>
            <w:r>
              <w:t>gotówkowych i</w:t>
            </w:r>
          </w:p>
          <w:p w14:paraId="06D1B61D" w14:textId="77777777" w:rsidR="00D321B9" w:rsidRDefault="00D321B9" w:rsidP="00D321B9">
            <w:pPr>
              <w:pStyle w:val="Bezodstpw"/>
            </w:pPr>
            <w:r>
              <w:t>bezgotówkowych</w:t>
            </w:r>
          </w:p>
          <w:p w14:paraId="36443267" w14:textId="77777777" w:rsidR="00D321B9" w:rsidRDefault="00D321B9" w:rsidP="00D321B9">
            <w:pPr>
              <w:pStyle w:val="Bezodstpw"/>
            </w:pPr>
            <w:r>
              <w:t>− wskazać dokumenty</w:t>
            </w:r>
          </w:p>
          <w:p w14:paraId="714E7846" w14:textId="77777777" w:rsidR="00D321B9" w:rsidRDefault="00D321B9" w:rsidP="00D321B9">
            <w:pPr>
              <w:pStyle w:val="Bezodstpw"/>
            </w:pPr>
            <w:r>
              <w:t>obrotu gotówkowego i</w:t>
            </w:r>
          </w:p>
          <w:p w14:paraId="6A6913FB" w14:textId="77777777" w:rsidR="00D321B9" w:rsidRDefault="00D321B9" w:rsidP="00D321B9">
            <w:pPr>
              <w:pStyle w:val="Bezodstpw"/>
            </w:pPr>
            <w:r>
              <w:t>bezgotówkowego</w:t>
            </w:r>
          </w:p>
          <w:p w14:paraId="5C307C71" w14:textId="77777777" w:rsidR="00D321B9" w:rsidRDefault="00D321B9" w:rsidP="00D321B9">
            <w:pPr>
              <w:pStyle w:val="Bezodstpw"/>
            </w:pPr>
            <w:r>
              <w:t>− scharakteryzować formy</w:t>
            </w:r>
          </w:p>
          <w:p w14:paraId="4B22E958" w14:textId="77777777" w:rsidR="00D321B9" w:rsidRDefault="00D321B9" w:rsidP="00D321B9">
            <w:pPr>
              <w:pStyle w:val="Bezodstpw"/>
            </w:pPr>
            <w:r>
              <w:t>rozliczeń: gotówkowe</w:t>
            </w:r>
          </w:p>
          <w:p w14:paraId="155EBD32" w14:textId="77777777" w:rsidR="00D321B9" w:rsidRDefault="00D321B9" w:rsidP="00D321B9">
            <w:pPr>
              <w:pStyle w:val="Bezodstpw"/>
            </w:pPr>
            <w:r>
              <w:t>i bezgotówkowe</w:t>
            </w:r>
          </w:p>
          <w:p w14:paraId="6E8CF40A" w14:textId="77777777" w:rsidR="00D321B9" w:rsidRDefault="00D321B9" w:rsidP="00D321B9">
            <w:pPr>
              <w:pStyle w:val="Bezodstpw"/>
            </w:pPr>
            <w:r>
              <w:t>− zidentyfikować formy</w:t>
            </w:r>
          </w:p>
          <w:p w14:paraId="307B0B69" w14:textId="77777777" w:rsidR="00D321B9" w:rsidRDefault="00D321B9" w:rsidP="00D321B9">
            <w:pPr>
              <w:pStyle w:val="Bezodstpw"/>
            </w:pPr>
            <w:r>
              <w:t>rozliczeń pieniężnych</w:t>
            </w:r>
          </w:p>
          <w:p w14:paraId="7B7184A5" w14:textId="77777777" w:rsidR="00D321B9" w:rsidRDefault="00D321B9" w:rsidP="00D321B9">
            <w:pPr>
              <w:pStyle w:val="Bezodstpw"/>
            </w:pPr>
            <w:r>
              <w:t>− zidentyfikować termin</w:t>
            </w:r>
          </w:p>
          <w:p w14:paraId="4CFAB569" w14:textId="77777777" w:rsidR="00D321B9" w:rsidRDefault="00D321B9" w:rsidP="00D321B9">
            <w:pPr>
              <w:pStyle w:val="Bezodstpw"/>
            </w:pPr>
            <w:r>
              <w:t>wymagalności transakcji</w:t>
            </w:r>
          </w:p>
          <w:p w14:paraId="490E6692" w14:textId="77777777" w:rsidR="00D321B9" w:rsidRDefault="00D321B9" w:rsidP="00D321B9">
            <w:pPr>
              <w:pStyle w:val="Bezodstpw"/>
            </w:pPr>
            <w:r>
              <w:t>− zidentyfikować transakcje</w:t>
            </w:r>
          </w:p>
          <w:p w14:paraId="4881B852" w14:textId="77777777" w:rsidR="00D321B9" w:rsidRDefault="00D321B9" w:rsidP="00D321B9">
            <w:pPr>
              <w:pStyle w:val="Bezodstpw"/>
            </w:pPr>
            <w:r>
              <w:t>przeterminowane</w:t>
            </w:r>
          </w:p>
          <w:p w14:paraId="3388EDFE" w14:textId="77777777" w:rsidR="00D321B9" w:rsidRDefault="00D321B9" w:rsidP="00D321B9">
            <w:pPr>
              <w:pStyle w:val="Bezodstpw"/>
            </w:pPr>
            <w:r>
              <w:t>scharakteryzować różnice</w:t>
            </w:r>
          </w:p>
          <w:p w14:paraId="271EF8B3" w14:textId="77777777" w:rsidR="00D321B9" w:rsidRDefault="00D321B9" w:rsidP="00D321B9">
            <w:pPr>
              <w:pStyle w:val="Bezodstpw"/>
            </w:pPr>
            <w:r>
              <w:t>kursowe</w:t>
            </w:r>
          </w:p>
          <w:p w14:paraId="6A37B32E" w14:textId="77777777" w:rsidR="00D321B9" w:rsidRDefault="00D321B9" w:rsidP="00D321B9">
            <w:pPr>
              <w:pStyle w:val="Bezodstpw"/>
            </w:pPr>
            <w:r>
              <w:t>− sklasyfikować formy</w:t>
            </w:r>
          </w:p>
          <w:p w14:paraId="75E1E8D7" w14:textId="77777777" w:rsidR="00D321B9" w:rsidRDefault="00D321B9" w:rsidP="00D321B9">
            <w:pPr>
              <w:pStyle w:val="Bezodstpw"/>
            </w:pPr>
            <w:r>
              <w:t>rozliczeń pieniężnych</w:t>
            </w:r>
          </w:p>
          <w:p w14:paraId="76AE66FB" w14:textId="77777777" w:rsidR="00D321B9" w:rsidRDefault="00D321B9" w:rsidP="00D321B9">
            <w:pPr>
              <w:pStyle w:val="Bezodstpw"/>
            </w:pPr>
            <w:r>
              <w:t>− rozróżnić dokumenty</w:t>
            </w:r>
          </w:p>
          <w:p w14:paraId="1BB19429" w14:textId="77777777" w:rsidR="00D321B9" w:rsidRDefault="00D321B9" w:rsidP="00D321B9">
            <w:pPr>
              <w:pStyle w:val="Bezodstpw"/>
            </w:pPr>
            <w:r>
              <w:t>obrotu pieniężnego</w:t>
            </w:r>
          </w:p>
          <w:p w14:paraId="068DAECE" w14:textId="77777777" w:rsidR="00D321B9" w:rsidRDefault="00D321B9" w:rsidP="00D321B9">
            <w:pPr>
              <w:pStyle w:val="Bezodstpw"/>
            </w:pPr>
            <w:r>
              <w:t>− sporządzić dokumenty</w:t>
            </w:r>
          </w:p>
          <w:p w14:paraId="0477DA60" w14:textId="77777777" w:rsidR="00D321B9" w:rsidRDefault="00D321B9" w:rsidP="00D321B9">
            <w:pPr>
              <w:pStyle w:val="Bezodstpw"/>
            </w:pPr>
            <w:r>
              <w:t>obrotu gotówkowego</w:t>
            </w:r>
          </w:p>
          <w:p w14:paraId="05013792" w14:textId="77777777" w:rsidR="00D321B9" w:rsidRDefault="00D321B9" w:rsidP="00D321B9">
            <w:pPr>
              <w:pStyle w:val="Bezodstpw"/>
            </w:pPr>
            <w:r>
              <w:t>− sporządzić dokumenty</w:t>
            </w:r>
          </w:p>
          <w:p w14:paraId="1ABD9357" w14:textId="77777777" w:rsidR="00D321B9" w:rsidRDefault="00D321B9" w:rsidP="00D321B9">
            <w:pPr>
              <w:pStyle w:val="Bezodstpw"/>
            </w:pPr>
            <w:r>
              <w:t>obrotu bezgotówkowego</w:t>
            </w:r>
          </w:p>
          <w:p w14:paraId="75CA2607" w14:textId="77777777" w:rsidR="00D321B9" w:rsidRDefault="00D321B9" w:rsidP="00D321B9">
            <w:pPr>
              <w:pStyle w:val="Bezodstpw"/>
            </w:pPr>
            <w:r>
              <w:t>− zinterpretować zapisy</w:t>
            </w:r>
          </w:p>
          <w:p w14:paraId="6721C7F0" w14:textId="77777777" w:rsidR="00D321B9" w:rsidRDefault="00D321B9" w:rsidP="00D321B9">
            <w:pPr>
              <w:pStyle w:val="Bezodstpw"/>
            </w:pPr>
            <w:r>
              <w:t>w dokumentach</w:t>
            </w:r>
          </w:p>
          <w:p w14:paraId="16002386" w14:textId="77777777" w:rsidR="00D321B9" w:rsidRDefault="00D321B9" w:rsidP="00D321B9">
            <w:pPr>
              <w:pStyle w:val="Bezodstpw"/>
            </w:pPr>
            <w:r>
              <w:t>transakcji</w:t>
            </w:r>
          </w:p>
          <w:p w14:paraId="53DFC033" w14:textId="77777777" w:rsidR="00D321B9" w:rsidRDefault="00D321B9" w:rsidP="00D321B9">
            <w:pPr>
              <w:pStyle w:val="Bezodstpw"/>
            </w:pPr>
            <w:r>
              <w:t>przeterminowanych</w:t>
            </w:r>
          </w:p>
          <w:p w14:paraId="49DD3779" w14:textId="77777777" w:rsidR="00D321B9" w:rsidRDefault="00D321B9" w:rsidP="00D321B9">
            <w:pPr>
              <w:pStyle w:val="Bezodstpw"/>
            </w:pPr>
            <w:r w:rsidRPr="00872381">
              <w:t xml:space="preserve">− podać pojęcie i funkcje weksla </w:t>
            </w:r>
          </w:p>
          <w:p w14:paraId="46A5F9B8" w14:textId="77777777" w:rsidR="00D321B9" w:rsidRDefault="00D321B9" w:rsidP="00D321B9">
            <w:pPr>
              <w:pStyle w:val="Bezodstpw"/>
            </w:pPr>
            <w:r w:rsidRPr="00872381">
              <w:t>− wskazać elementy weksla</w:t>
            </w:r>
          </w:p>
          <w:p w14:paraId="6869DCBC" w14:textId="77777777" w:rsidR="00D321B9" w:rsidRDefault="00D321B9" w:rsidP="00D321B9">
            <w:pPr>
              <w:pStyle w:val="Bezodstpw"/>
            </w:pPr>
            <w:r w:rsidRPr="00872381">
              <w:t xml:space="preserve"> − zidentyfikować przepisy</w:t>
            </w:r>
            <w:r>
              <w:t xml:space="preserve"> </w:t>
            </w:r>
            <w:r w:rsidRPr="00872381">
              <w:t>prawa wekslowego</w:t>
            </w:r>
          </w:p>
          <w:p w14:paraId="404610C8" w14:textId="77777777" w:rsidR="00D321B9" w:rsidRDefault="00D321B9" w:rsidP="00D321B9">
            <w:pPr>
              <w:pStyle w:val="Bezodstpw"/>
            </w:pPr>
            <w:r w:rsidRPr="00872381">
              <w:t xml:space="preserve"> − zidentyfikować rodzaje weksli </w:t>
            </w:r>
          </w:p>
          <w:p w14:paraId="5AFEA57E" w14:textId="77777777" w:rsidR="00D321B9" w:rsidRDefault="00D321B9" w:rsidP="00D321B9">
            <w:pPr>
              <w:pStyle w:val="Bezodstpw"/>
            </w:pPr>
            <w:r w:rsidRPr="00872381">
              <w:t>− rozpoznać podstawowe pojęcia obrotu wekslowego</w:t>
            </w:r>
          </w:p>
          <w:p w14:paraId="761FAEA2" w14:textId="77777777" w:rsidR="00D321B9" w:rsidRDefault="00D321B9" w:rsidP="00D321B9">
            <w:pPr>
              <w:pStyle w:val="Bezodstpw"/>
            </w:pPr>
            <w:r w:rsidRPr="00872381">
              <w:lastRenderedPageBreak/>
              <w:t xml:space="preserve"> − zidentyfikować osoby odpowiedzialne z tytułu weksla </w:t>
            </w:r>
          </w:p>
          <w:p w14:paraId="387B7137" w14:textId="77777777" w:rsidR="00D321B9" w:rsidRDefault="00D321B9" w:rsidP="00D321B9">
            <w:pPr>
              <w:pStyle w:val="Bezodstpw"/>
            </w:pPr>
            <w:r w:rsidRPr="00872381">
              <w:t>− wymienić sposoby przenoszenia praw z weksla</w:t>
            </w:r>
          </w:p>
          <w:p w14:paraId="72B32843" w14:textId="77777777" w:rsidR="00D321B9" w:rsidRDefault="00D321B9" w:rsidP="00D321B9">
            <w:pPr>
              <w:pStyle w:val="Bezodstpw"/>
            </w:pPr>
            <w:r w:rsidRPr="00872381">
              <w:t xml:space="preserve"> − scharakteryzować elementy weksla </w:t>
            </w:r>
          </w:p>
          <w:p w14:paraId="5E1C9803" w14:textId="77777777" w:rsidR="00D321B9" w:rsidRDefault="00D321B9" w:rsidP="00D321B9">
            <w:pPr>
              <w:pStyle w:val="Bezodstpw"/>
            </w:pPr>
            <w:r w:rsidRPr="00872381">
              <w:t xml:space="preserve">− rozróżnić podstawowe pojęcia obrotu wekslowego </w:t>
            </w:r>
          </w:p>
          <w:p w14:paraId="0A0086BB" w14:textId="77777777" w:rsidR="00D321B9" w:rsidRDefault="00D321B9" w:rsidP="00D321B9">
            <w:pPr>
              <w:pStyle w:val="Bezodstpw"/>
            </w:pPr>
            <w:r w:rsidRPr="00872381">
              <w:t>− wyjaśnić różnice między rodzajami weksli</w:t>
            </w:r>
          </w:p>
          <w:p w14:paraId="0EC04424" w14:textId="513D6D07" w:rsidR="00D321B9" w:rsidRPr="00916B14" w:rsidRDefault="00D321B9" w:rsidP="00D321B9">
            <w:pPr>
              <w:pStyle w:val="Bezodstpw"/>
            </w:pPr>
            <w:r w:rsidRPr="00872381">
              <w:t xml:space="preserve"> − sporządzić weksel prosty i trasowany, imienny i na okaziciela</w:t>
            </w:r>
          </w:p>
        </w:tc>
        <w:tc>
          <w:tcPr>
            <w:tcW w:w="2976" w:type="dxa"/>
          </w:tcPr>
          <w:p w14:paraId="22BFEEB4" w14:textId="77777777" w:rsidR="00462942" w:rsidRDefault="00462942" w:rsidP="00D321B9">
            <w:pPr>
              <w:pStyle w:val="Bezodstpw"/>
            </w:pPr>
            <w:r w:rsidRPr="00462942">
              <w:lastRenderedPageBreak/>
              <w:t xml:space="preserve">− wymienić formy rozliczeń gotówkowych i bezgotówkowych </w:t>
            </w:r>
          </w:p>
          <w:p w14:paraId="6E4479BE" w14:textId="77777777" w:rsidR="00462942" w:rsidRDefault="00462942" w:rsidP="00D321B9">
            <w:pPr>
              <w:pStyle w:val="Bezodstpw"/>
            </w:pPr>
            <w:r w:rsidRPr="00462942">
              <w:t xml:space="preserve">− wskazać dokumenty obrotu gotówkowego i bezgotówkowego </w:t>
            </w:r>
          </w:p>
          <w:p w14:paraId="073A8F95" w14:textId="77777777" w:rsidR="00462942" w:rsidRDefault="00462942" w:rsidP="00D321B9">
            <w:pPr>
              <w:pStyle w:val="Bezodstpw"/>
            </w:pPr>
            <w:r w:rsidRPr="00462942">
              <w:t xml:space="preserve">− scharakteryzować formy rozliczeń: gotówkowe i bezgotówkowe </w:t>
            </w:r>
          </w:p>
          <w:p w14:paraId="43E4F8F0" w14:textId="77777777" w:rsidR="00462942" w:rsidRDefault="00462942" w:rsidP="00D321B9">
            <w:pPr>
              <w:pStyle w:val="Bezodstpw"/>
            </w:pPr>
            <w:r w:rsidRPr="00462942">
              <w:t xml:space="preserve">− zidentyfikować formy rozliczeń pieniężnych − zidentyfikować termin wymagalności transakcji </w:t>
            </w:r>
          </w:p>
          <w:p w14:paraId="2DDC0AC3" w14:textId="6CA2FD86" w:rsidR="00462942" w:rsidRDefault="00462942" w:rsidP="00D321B9">
            <w:pPr>
              <w:pStyle w:val="Bezodstpw"/>
            </w:pPr>
            <w:r w:rsidRPr="00462942">
              <w:t xml:space="preserve">− zidentyfikować transakcje przeterminowane scharakteryzować różnice kursowe </w:t>
            </w:r>
          </w:p>
          <w:p w14:paraId="3C6C8D19" w14:textId="2B6DC99B" w:rsidR="00462942" w:rsidRDefault="00462942" w:rsidP="00D321B9">
            <w:pPr>
              <w:pStyle w:val="Bezodstpw"/>
            </w:pPr>
            <w:r w:rsidRPr="00462942">
              <w:t xml:space="preserve">− sklasyfikować formy rozliczeń pieniężnych </w:t>
            </w:r>
          </w:p>
          <w:p w14:paraId="0AB9B243" w14:textId="3B04A64C" w:rsidR="00462942" w:rsidRDefault="00462942" w:rsidP="00D321B9">
            <w:pPr>
              <w:pStyle w:val="Bezodstpw"/>
            </w:pPr>
            <w:r w:rsidRPr="00462942">
              <w:t>− rozróżnić dokumenty obrotu pieniężnego</w:t>
            </w:r>
          </w:p>
          <w:p w14:paraId="23F2F744" w14:textId="77777777" w:rsidR="00462942" w:rsidRDefault="00462942" w:rsidP="00D321B9">
            <w:pPr>
              <w:pStyle w:val="Bezodstpw"/>
            </w:pPr>
            <w:r w:rsidRPr="00462942">
              <w:t xml:space="preserve"> − sporządzić dokumenty obrotu gotówkowego </w:t>
            </w:r>
          </w:p>
          <w:p w14:paraId="77C7B307" w14:textId="10F862CC" w:rsidR="00462942" w:rsidRDefault="00462942" w:rsidP="00D321B9">
            <w:pPr>
              <w:pStyle w:val="Bezodstpw"/>
            </w:pPr>
            <w:r w:rsidRPr="00462942">
              <w:t xml:space="preserve">− sporządzić dokumenty obrotu bezgotówkowego </w:t>
            </w:r>
          </w:p>
          <w:p w14:paraId="30E2F033" w14:textId="0D25A215" w:rsidR="00462942" w:rsidRDefault="00462942" w:rsidP="00D321B9">
            <w:pPr>
              <w:pStyle w:val="Bezodstpw"/>
            </w:pPr>
            <w:r w:rsidRPr="00462942">
              <w:t xml:space="preserve">− zinterpretować zapisy w dokumentach transakcji przeterminowanych </w:t>
            </w:r>
          </w:p>
          <w:p w14:paraId="0D4B7D14" w14:textId="240A0EB5" w:rsidR="00462942" w:rsidRDefault="00462942" w:rsidP="00D321B9">
            <w:pPr>
              <w:pStyle w:val="Bezodstpw"/>
            </w:pPr>
            <w:r w:rsidRPr="00462942">
              <w:t xml:space="preserve">− obliczyć odsetki za opóźnienie w transakcjach handlowych </w:t>
            </w:r>
          </w:p>
          <w:p w14:paraId="17710C55" w14:textId="66F2D7BE" w:rsidR="00462942" w:rsidRDefault="00462942" w:rsidP="00D321B9">
            <w:pPr>
              <w:pStyle w:val="Bezodstpw"/>
            </w:pPr>
            <w:r w:rsidRPr="00462942">
              <w:t xml:space="preserve">− obliczyć dodatnie i ujemne różnice kursowe </w:t>
            </w:r>
          </w:p>
          <w:p w14:paraId="5C15BA3D" w14:textId="4C19DE46" w:rsidR="00D321B9" w:rsidRDefault="00D321B9" w:rsidP="00D321B9">
            <w:pPr>
              <w:pStyle w:val="Bezodstpw"/>
            </w:pPr>
            <w:r w:rsidRPr="00872381">
              <w:t xml:space="preserve">− podać pojęcie i funkcje weksla </w:t>
            </w:r>
          </w:p>
          <w:p w14:paraId="4896AA13" w14:textId="77777777" w:rsidR="00D321B9" w:rsidRDefault="00D321B9" w:rsidP="00D321B9">
            <w:pPr>
              <w:pStyle w:val="Bezodstpw"/>
            </w:pPr>
            <w:r w:rsidRPr="00872381">
              <w:t xml:space="preserve">− wskazać elementy weksla </w:t>
            </w:r>
          </w:p>
          <w:p w14:paraId="570774AA" w14:textId="77777777" w:rsidR="00D321B9" w:rsidRDefault="00D321B9" w:rsidP="00D321B9">
            <w:pPr>
              <w:pStyle w:val="Bezodstpw"/>
            </w:pPr>
            <w:r w:rsidRPr="00872381">
              <w:t>− zidentyfikować przepisy prawa wekslowego</w:t>
            </w:r>
          </w:p>
          <w:p w14:paraId="54138ED3" w14:textId="77777777" w:rsidR="00D321B9" w:rsidRDefault="00D321B9" w:rsidP="00D321B9">
            <w:pPr>
              <w:pStyle w:val="Bezodstpw"/>
            </w:pPr>
            <w:r w:rsidRPr="00872381">
              <w:t xml:space="preserve">− zidentyfikować rodzaje weksli </w:t>
            </w:r>
          </w:p>
          <w:p w14:paraId="0D5B122B" w14:textId="77777777" w:rsidR="00D321B9" w:rsidRDefault="00D321B9" w:rsidP="00D321B9">
            <w:pPr>
              <w:pStyle w:val="Bezodstpw"/>
            </w:pPr>
            <w:r w:rsidRPr="00872381">
              <w:t xml:space="preserve">− rozpoznać podstawowe pojęcia obrotu wekslowego </w:t>
            </w:r>
          </w:p>
          <w:p w14:paraId="79D4A31B" w14:textId="77777777" w:rsidR="00D321B9" w:rsidRDefault="00D321B9" w:rsidP="00D321B9">
            <w:pPr>
              <w:pStyle w:val="Bezodstpw"/>
            </w:pPr>
            <w:r w:rsidRPr="00872381">
              <w:t>− zidentyfikować osoby odpowiedzialne z tytułu weksla</w:t>
            </w:r>
          </w:p>
          <w:p w14:paraId="6D823872" w14:textId="77777777" w:rsidR="00D321B9" w:rsidRDefault="00D321B9" w:rsidP="00D321B9">
            <w:pPr>
              <w:pStyle w:val="Bezodstpw"/>
            </w:pPr>
            <w:r w:rsidRPr="00872381">
              <w:t xml:space="preserve"> − wymienić sposoby przenoszenia praw z weksla </w:t>
            </w:r>
          </w:p>
          <w:p w14:paraId="37BC4E26" w14:textId="77777777" w:rsidR="00D321B9" w:rsidRDefault="00D321B9" w:rsidP="00D321B9">
            <w:pPr>
              <w:pStyle w:val="Bezodstpw"/>
            </w:pPr>
            <w:r w:rsidRPr="00872381">
              <w:t>− scharakteryzować elementy weksla</w:t>
            </w:r>
          </w:p>
          <w:p w14:paraId="4E0ECE76" w14:textId="77777777" w:rsidR="00D321B9" w:rsidRDefault="00D321B9" w:rsidP="00D321B9">
            <w:pPr>
              <w:pStyle w:val="Bezodstpw"/>
            </w:pPr>
            <w:r w:rsidRPr="00872381">
              <w:lastRenderedPageBreak/>
              <w:t xml:space="preserve"> − rozróżnić podstawowe pojęcia obrotu wekslowego</w:t>
            </w:r>
          </w:p>
          <w:p w14:paraId="291369B9" w14:textId="77777777" w:rsidR="00D321B9" w:rsidRDefault="00D321B9" w:rsidP="00D321B9">
            <w:pPr>
              <w:pStyle w:val="Bezodstpw"/>
            </w:pPr>
            <w:r w:rsidRPr="00872381">
              <w:t xml:space="preserve"> − wyjaśnić różnice między rodzajami weksli </w:t>
            </w:r>
          </w:p>
          <w:p w14:paraId="68CBA46A" w14:textId="77777777" w:rsidR="00D321B9" w:rsidRDefault="00D321B9" w:rsidP="00D321B9">
            <w:pPr>
              <w:pStyle w:val="Bezodstpw"/>
            </w:pPr>
            <w:r w:rsidRPr="00872381">
              <w:t xml:space="preserve">− sporządzić weksel prosty i trasowany, imienny i na okaziciela </w:t>
            </w:r>
          </w:p>
          <w:p w14:paraId="676F57EA" w14:textId="77777777" w:rsidR="00D321B9" w:rsidRDefault="00D321B9" w:rsidP="00D321B9">
            <w:pPr>
              <w:pStyle w:val="Bezodstpw"/>
            </w:pPr>
            <w:r w:rsidRPr="00872381">
              <w:t>− obliczyć dyskonto i redyskonto weksla</w:t>
            </w:r>
          </w:p>
          <w:p w14:paraId="358C8AF1" w14:textId="77777777" w:rsidR="00D321B9" w:rsidRDefault="00D321B9" w:rsidP="00D321B9">
            <w:pPr>
              <w:pStyle w:val="Bezodstpw"/>
            </w:pPr>
            <w:r w:rsidRPr="00872381">
              <w:t xml:space="preserve"> − obliczyć sumę wekslową </w:t>
            </w:r>
          </w:p>
          <w:p w14:paraId="6BBB1EB5" w14:textId="77777777" w:rsidR="00D321B9" w:rsidRDefault="00D321B9" w:rsidP="00D321B9">
            <w:pPr>
              <w:pStyle w:val="Bezodstpw"/>
            </w:pPr>
            <w:r w:rsidRPr="00872381">
              <w:t xml:space="preserve">− wyjaśnić zasady dochodzenia roszczeń wekslowych </w:t>
            </w:r>
          </w:p>
          <w:p w14:paraId="32E46547" w14:textId="0495F9D2" w:rsidR="00D321B9" w:rsidRPr="00916B14" w:rsidRDefault="00D321B9" w:rsidP="00D321B9">
            <w:pPr>
              <w:pStyle w:val="Bezodstpw"/>
            </w:pPr>
            <w:r w:rsidRPr="00872381">
              <w:t>− dobrać sposób przenoszenia praw z weksla do rodzaju weksla</w:t>
            </w:r>
          </w:p>
        </w:tc>
      </w:tr>
      <w:tr w:rsidR="00D321B9" w:rsidRPr="00916B14" w14:paraId="77198ED3" w14:textId="77777777" w:rsidTr="00E87243">
        <w:trPr>
          <w:trHeight w:val="200"/>
        </w:trPr>
        <w:tc>
          <w:tcPr>
            <w:tcW w:w="2003" w:type="dxa"/>
          </w:tcPr>
          <w:p w14:paraId="5B87DAC8" w14:textId="78454BCD" w:rsidR="00D321B9" w:rsidRPr="00916B14" w:rsidRDefault="00462942" w:rsidP="00927B4A">
            <w:pPr>
              <w:pStyle w:val="Bezodstpw"/>
              <w:jc w:val="center"/>
            </w:pPr>
            <w:r>
              <w:t>ROZLICZENIA Z BANKAMI</w:t>
            </w:r>
          </w:p>
        </w:tc>
        <w:tc>
          <w:tcPr>
            <w:tcW w:w="2720" w:type="dxa"/>
          </w:tcPr>
          <w:p w14:paraId="20AAC655" w14:textId="34A9B362" w:rsidR="00E87243" w:rsidRDefault="00E87243" w:rsidP="00D321B9">
            <w:pPr>
              <w:pStyle w:val="Bezodstpw"/>
            </w:pPr>
            <w:r w:rsidRPr="007154C5">
              <w:t>−</w:t>
            </w:r>
            <w:r>
              <w:t xml:space="preserve"> </w:t>
            </w:r>
            <w:r w:rsidR="007154C5" w:rsidRPr="007154C5">
              <w:t xml:space="preserve">wymienić formy współpracy z bankami </w:t>
            </w:r>
          </w:p>
          <w:p w14:paraId="3112DA03" w14:textId="77777777" w:rsidR="00E87243" w:rsidRDefault="007154C5" w:rsidP="00D321B9">
            <w:pPr>
              <w:pStyle w:val="Bezodstpw"/>
            </w:pPr>
            <w:r w:rsidRPr="007154C5">
              <w:t xml:space="preserve">− zidentyfikować operacje bankowe </w:t>
            </w:r>
          </w:p>
          <w:p w14:paraId="464F5605" w14:textId="52877150" w:rsidR="00D321B9" w:rsidRPr="00916B14" w:rsidRDefault="007154C5" w:rsidP="00D321B9">
            <w:pPr>
              <w:pStyle w:val="Bezodstpw"/>
            </w:pPr>
            <w:r w:rsidRPr="007154C5">
              <w:t>− wymienić rodzaje rachunków bankowych</w:t>
            </w:r>
          </w:p>
        </w:tc>
        <w:tc>
          <w:tcPr>
            <w:tcW w:w="2540" w:type="dxa"/>
          </w:tcPr>
          <w:p w14:paraId="57C49A57" w14:textId="77777777" w:rsidR="00E87243" w:rsidRDefault="007154C5" w:rsidP="00D321B9">
            <w:pPr>
              <w:pStyle w:val="Bezodstpw"/>
            </w:pPr>
            <w:r w:rsidRPr="007154C5">
              <w:t xml:space="preserve">− wymienić formy współpracy z bankami </w:t>
            </w:r>
          </w:p>
          <w:p w14:paraId="3691B67D" w14:textId="0F129AAD" w:rsidR="00E87243" w:rsidRDefault="007154C5" w:rsidP="00D321B9">
            <w:pPr>
              <w:pStyle w:val="Bezodstpw"/>
            </w:pPr>
            <w:r w:rsidRPr="007154C5">
              <w:t xml:space="preserve">− zidentyfikować operacje bankowe </w:t>
            </w:r>
          </w:p>
          <w:p w14:paraId="5FC92DF1" w14:textId="77777777" w:rsidR="00E87243" w:rsidRDefault="007154C5" w:rsidP="00D321B9">
            <w:pPr>
              <w:pStyle w:val="Bezodstpw"/>
            </w:pPr>
            <w:r w:rsidRPr="007154C5">
              <w:t xml:space="preserve">− wymienić rodzaje rachunków bankowych </w:t>
            </w:r>
          </w:p>
          <w:p w14:paraId="418DF958" w14:textId="7EA374EA" w:rsidR="00E87243" w:rsidRDefault="007154C5" w:rsidP="00D321B9">
            <w:pPr>
              <w:pStyle w:val="Bezodstpw"/>
            </w:pPr>
            <w:r w:rsidRPr="007154C5">
              <w:t xml:space="preserve">− wymienić rodzaje kredytów bankowych </w:t>
            </w:r>
          </w:p>
          <w:p w14:paraId="611ECEC1" w14:textId="1714FA0C" w:rsidR="00D321B9" w:rsidRPr="00916B14" w:rsidRDefault="007154C5" w:rsidP="00D321B9">
            <w:pPr>
              <w:pStyle w:val="Bezodstpw"/>
            </w:pPr>
            <w:r w:rsidRPr="007154C5">
              <w:t>− wskazać formy rozliczeń z bankam</w:t>
            </w:r>
            <w:r w:rsidR="00E87243">
              <w:t>i</w:t>
            </w:r>
          </w:p>
        </w:tc>
        <w:tc>
          <w:tcPr>
            <w:tcW w:w="2655" w:type="dxa"/>
          </w:tcPr>
          <w:p w14:paraId="2AB2A2B0" w14:textId="77777777" w:rsidR="007154C5" w:rsidRDefault="007154C5" w:rsidP="007154C5">
            <w:pPr>
              <w:pStyle w:val="Bezodstpw"/>
              <w:ind w:left="0" w:firstLine="0"/>
            </w:pPr>
            <w:r>
              <w:t>− wymienić formy</w:t>
            </w:r>
          </w:p>
          <w:p w14:paraId="22180910" w14:textId="77777777" w:rsidR="007154C5" w:rsidRDefault="007154C5" w:rsidP="007154C5">
            <w:pPr>
              <w:pStyle w:val="Bezodstpw"/>
              <w:ind w:left="0" w:firstLine="0"/>
            </w:pPr>
            <w:r>
              <w:t>współpracy z bankami</w:t>
            </w:r>
          </w:p>
          <w:p w14:paraId="0F207D76" w14:textId="77777777" w:rsidR="007154C5" w:rsidRDefault="007154C5" w:rsidP="007154C5">
            <w:pPr>
              <w:pStyle w:val="Bezodstpw"/>
              <w:ind w:left="0" w:firstLine="0"/>
            </w:pPr>
            <w:r>
              <w:t>− zidentyfikować operacje</w:t>
            </w:r>
          </w:p>
          <w:p w14:paraId="6C79D8C1" w14:textId="77777777" w:rsidR="007154C5" w:rsidRDefault="007154C5" w:rsidP="007154C5">
            <w:pPr>
              <w:pStyle w:val="Bezodstpw"/>
              <w:ind w:left="0" w:firstLine="0"/>
            </w:pPr>
            <w:r>
              <w:t>bankowe</w:t>
            </w:r>
          </w:p>
          <w:p w14:paraId="197D497E" w14:textId="77777777" w:rsidR="007154C5" w:rsidRDefault="007154C5" w:rsidP="007154C5">
            <w:pPr>
              <w:pStyle w:val="Bezodstpw"/>
              <w:ind w:left="0" w:firstLine="0"/>
            </w:pPr>
            <w:r>
              <w:t>− wymienić rodzaje</w:t>
            </w:r>
          </w:p>
          <w:p w14:paraId="76793778" w14:textId="77777777" w:rsidR="007154C5" w:rsidRDefault="007154C5" w:rsidP="007154C5">
            <w:pPr>
              <w:pStyle w:val="Bezodstpw"/>
              <w:ind w:left="0" w:firstLine="0"/>
            </w:pPr>
            <w:r>
              <w:t>kredytów bankowych</w:t>
            </w:r>
          </w:p>
          <w:p w14:paraId="2351E87D" w14:textId="77777777" w:rsidR="007154C5" w:rsidRDefault="007154C5" w:rsidP="007154C5">
            <w:pPr>
              <w:pStyle w:val="Bezodstpw"/>
              <w:ind w:left="0" w:firstLine="0"/>
            </w:pPr>
            <w:r>
              <w:t>− wymienić rodzaje</w:t>
            </w:r>
          </w:p>
          <w:p w14:paraId="1850BA7C" w14:textId="77777777" w:rsidR="007154C5" w:rsidRDefault="007154C5" w:rsidP="007154C5">
            <w:pPr>
              <w:pStyle w:val="Bezodstpw"/>
              <w:ind w:left="0" w:firstLine="0"/>
            </w:pPr>
            <w:r>
              <w:t>rachunków bankowych</w:t>
            </w:r>
          </w:p>
          <w:p w14:paraId="6C0EEDED" w14:textId="77777777" w:rsidR="007154C5" w:rsidRDefault="007154C5" w:rsidP="007154C5">
            <w:pPr>
              <w:pStyle w:val="Bezodstpw"/>
              <w:ind w:left="0" w:firstLine="0"/>
            </w:pPr>
            <w:r>
              <w:t>− rozróżnić zapisy na</w:t>
            </w:r>
          </w:p>
          <w:p w14:paraId="13CA96DC" w14:textId="77777777" w:rsidR="007154C5" w:rsidRDefault="007154C5" w:rsidP="007154C5">
            <w:pPr>
              <w:pStyle w:val="Bezodstpw"/>
              <w:ind w:left="0" w:firstLine="0"/>
            </w:pPr>
            <w:r>
              <w:t>wyciągu bankowym</w:t>
            </w:r>
          </w:p>
          <w:p w14:paraId="5E0A2FD7" w14:textId="77777777" w:rsidR="007154C5" w:rsidRDefault="007154C5" w:rsidP="007154C5">
            <w:pPr>
              <w:pStyle w:val="Bezodstpw"/>
              <w:ind w:left="0" w:firstLine="0"/>
            </w:pPr>
            <w:r>
              <w:t>(zwiększenie,</w:t>
            </w:r>
          </w:p>
          <w:p w14:paraId="47DA349B" w14:textId="77777777" w:rsidR="007154C5" w:rsidRDefault="007154C5" w:rsidP="007154C5">
            <w:pPr>
              <w:pStyle w:val="Bezodstpw"/>
              <w:ind w:left="0" w:firstLine="0"/>
            </w:pPr>
            <w:r>
              <w:t>zmniejszenie, stan</w:t>
            </w:r>
          </w:p>
          <w:p w14:paraId="1920EE8F" w14:textId="77777777" w:rsidR="007154C5" w:rsidRDefault="007154C5" w:rsidP="007154C5">
            <w:pPr>
              <w:pStyle w:val="Bezodstpw"/>
              <w:ind w:left="0" w:firstLine="0"/>
            </w:pPr>
            <w:r>
              <w:t>początkowy, stan</w:t>
            </w:r>
          </w:p>
          <w:p w14:paraId="1F6CAC08" w14:textId="77777777" w:rsidR="007154C5" w:rsidRDefault="007154C5" w:rsidP="007154C5">
            <w:pPr>
              <w:pStyle w:val="Bezodstpw"/>
              <w:ind w:left="0" w:firstLine="0"/>
            </w:pPr>
            <w:r>
              <w:t>końcowy)</w:t>
            </w:r>
          </w:p>
          <w:p w14:paraId="27107EB5" w14:textId="77777777" w:rsidR="007154C5" w:rsidRDefault="007154C5" w:rsidP="007154C5">
            <w:pPr>
              <w:pStyle w:val="Bezodstpw"/>
              <w:ind w:left="0" w:firstLine="0"/>
            </w:pPr>
            <w:r>
              <w:t>− wskazać formy</w:t>
            </w:r>
          </w:p>
          <w:p w14:paraId="1F2E0F7E" w14:textId="77777777" w:rsidR="00D321B9" w:rsidRDefault="007154C5" w:rsidP="007154C5">
            <w:pPr>
              <w:pStyle w:val="Bezodstpw"/>
              <w:ind w:left="0" w:firstLine="0"/>
            </w:pPr>
            <w:r>
              <w:t>rozliczeń z bankami</w:t>
            </w:r>
          </w:p>
          <w:p w14:paraId="7E9F4F29" w14:textId="5B6E583A" w:rsidR="007154C5" w:rsidRPr="00916B14" w:rsidRDefault="007154C5" w:rsidP="007154C5">
            <w:pPr>
              <w:pStyle w:val="Bezodstpw"/>
              <w:ind w:left="0" w:firstLine="0"/>
            </w:pPr>
            <w:r w:rsidRPr="007154C5">
              <w:t xml:space="preserve">wyjaśnić pojęcia factoringu, </w:t>
            </w:r>
            <w:proofErr w:type="spellStart"/>
            <w:r w:rsidRPr="007154C5">
              <w:t>forfeitingu</w:t>
            </w:r>
            <w:proofErr w:type="spellEnd"/>
            <w:r w:rsidRPr="007154C5">
              <w:t xml:space="preserve"> i gwarancji bankowej</w:t>
            </w:r>
          </w:p>
        </w:tc>
        <w:tc>
          <w:tcPr>
            <w:tcW w:w="2410" w:type="dxa"/>
          </w:tcPr>
          <w:p w14:paraId="09258B29" w14:textId="77777777" w:rsidR="007154C5" w:rsidRDefault="007154C5" w:rsidP="007154C5">
            <w:pPr>
              <w:pStyle w:val="Bezodstpw"/>
            </w:pPr>
            <w:r>
              <w:t>− wymienić formy</w:t>
            </w:r>
          </w:p>
          <w:p w14:paraId="0058635D" w14:textId="77777777" w:rsidR="007154C5" w:rsidRDefault="007154C5" w:rsidP="007154C5">
            <w:pPr>
              <w:pStyle w:val="Bezodstpw"/>
            </w:pPr>
            <w:r>
              <w:t>współpracy z bankami</w:t>
            </w:r>
          </w:p>
          <w:p w14:paraId="59E8947D" w14:textId="77777777" w:rsidR="007154C5" w:rsidRDefault="007154C5" w:rsidP="007154C5">
            <w:pPr>
              <w:pStyle w:val="Bezodstpw"/>
            </w:pPr>
            <w:r>
              <w:t>− zidentyfikować operacje</w:t>
            </w:r>
          </w:p>
          <w:p w14:paraId="4A9577F9" w14:textId="77777777" w:rsidR="007154C5" w:rsidRDefault="007154C5" w:rsidP="007154C5">
            <w:pPr>
              <w:pStyle w:val="Bezodstpw"/>
            </w:pPr>
            <w:r>
              <w:t>bankowe</w:t>
            </w:r>
          </w:p>
          <w:p w14:paraId="63285748" w14:textId="77777777" w:rsidR="007154C5" w:rsidRDefault="007154C5" w:rsidP="007154C5">
            <w:pPr>
              <w:pStyle w:val="Bezodstpw"/>
            </w:pPr>
            <w:r>
              <w:t>− wymienić rodzaje</w:t>
            </w:r>
          </w:p>
          <w:p w14:paraId="1DA95E78" w14:textId="77777777" w:rsidR="007154C5" w:rsidRDefault="007154C5" w:rsidP="007154C5">
            <w:pPr>
              <w:pStyle w:val="Bezodstpw"/>
            </w:pPr>
            <w:r>
              <w:t>kredytów bankowych</w:t>
            </w:r>
          </w:p>
          <w:p w14:paraId="0599D7FF" w14:textId="19F01DFB" w:rsidR="007154C5" w:rsidRDefault="007154C5" w:rsidP="007154C5">
            <w:pPr>
              <w:pStyle w:val="Bezodstpw"/>
              <w:ind w:left="0" w:firstLine="0"/>
            </w:pPr>
            <w:r>
              <w:t>− wymienić rodzaje</w:t>
            </w:r>
          </w:p>
          <w:p w14:paraId="7A00002A" w14:textId="77777777" w:rsidR="007154C5" w:rsidRDefault="007154C5" w:rsidP="007154C5">
            <w:pPr>
              <w:pStyle w:val="Bezodstpw"/>
            </w:pPr>
            <w:r>
              <w:t>rachunków bankowych</w:t>
            </w:r>
          </w:p>
          <w:p w14:paraId="6D1343BD" w14:textId="77777777" w:rsidR="007154C5" w:rsidRDefault="007154C5" w:rsidP="007154C5">
            <w:pPr>
              <w:pStyle w:val="Bezodstpw"/>
            </w:pPr>
            <w:r>
              <w:t>− rozróżnić zapisy na</w:t>
            </w:r>
          </w:p>
          <w:p w14:paraId="171AACDD" w14:textId="77777777" w:rsidR="007154C5" w:rsidRDefault="007154C5" w:rsidP="007154C5">
            <w:pPr>
              <w:pStyle w:val="Bezodstpw"/>
            </w:pPr>
            <w:r>
              <w:t>wyciągu bankowym</w:t>
            </w:r>
          </w:p>
          <w:p w14:paraId="75664FDB" w14:textId="77777777" w:rsidR="007154C5" w:rsidRDefault="007154C5" w:rsidP="007154C5">
            <w:pPr>
              <w:pStyle w:val="Bezodstpw"/>
            </w:pPr>
            <w:r>
              <w:t>(zwiększenie,</w:t>
            </w:r>
          </w:p>
          <w:p w14:paraId="71127FE3" w14:textId="77777777" w:rsidR="007154C5" w:rsidRDefault="007154C5" w:rsidP="007154C5">
            <w:pPr>
              <w:pStyle w:val="Bezodstpw"/>
            </w:pPr>
            <w:r>
              <w:t>zmniejszenie, stan</w:t>
            </w:r>
          </w:p>
          <w:p w14:paraId="6DC12711" w14:textId="77777777" w:rsidR="007154C5" w:rsidRDefault="007154C5" w:rsidP="007154C5">
            <w:pPr>
              <w:pStyle w:val="Bezodstpw"/>
            </w:pPr>
            <w:r>
              <w:t>początkowy, stan</w:t>
            </w:r>
          </w:p>
          <w:p w14:paraId="26049DE8" w14:textId="77777777" w:rsidR="007154C5" w:rsidRDefault="007154C5" w:rsidP="007154C5">
            <w:pPr>
              <w:pStyle w:val="Bezodstpw"/>
            </w:pPr>
            <w:r>
              <w:t>końcowy)</w:t>
            </w:r>
          </w:p>
          <w:p w14:paraId="1A2A81F5" w14:textId="77777777" w:rsidR="007154C5" w:rsidRDefault="007154C5" w:rsidP="007154C5">
            <w:pPr>
              <w:pStyle w:val="Bezodstpw"/>
            </w:pPr>
            <w:r>
              <w:t>− wskazać formy rozliczeń</w:t>
            </w:r>
          </w:p>
          <w:p w14:paraId="20A90CE4" w14:textId="77777777" w:rsidR="00D321B9" w:rsidRDefault="007154C5" w:rsidP="007154C5">
            <w:pPr>
              <w:pStyle w:val="Bezodstpw"/>
            </w:pPr>
            <w:r>
              <w:t>z bankami</w:t>
            </w:r>
          </w:p>
          <w:p w14:paraId="65056781" w14:textId="77777777" w:rsidR="007154C5" w:rsidRDefault="007154C5" w:rsidP="007154C5">
            <w:pPr>
              <w:pStyle w:val="Bezodstpw"/>
            </w:pPr>
            <w:r w:rsidRPr="007154C5">
              <w:t xml:space="preserve">wyjaśnić pojęcia factoringu, </w:t>
            </w:r>
            <w:proofErr w:type="spellStart"/>
            <w:r w:rsidRPr="007154C5">
              <w:t>forfeitingu</w:t>
            </w:r>
            <w:proofErr w:type="spellEnd"/>
            <w:r w:rsidRPr="007154C5">
              <w:t xml:space="preserve"> i gwarancji bankowej </w:t>
            </w:r>
          </w:p>
          <w:p w14:paraId="66C11FDC" w14:textId="77777777" w:rsidR="007154C5" w:rsidRDefault="007154C5" w:rsidP="007154C5">
            <w:pPr>
              <w:pStyle w:val="Bezodstpw"/>
            </w:pPr>
            <w:r w:rsidRPr="007154C5">
              <w:t xml:space="preserve">− obliczyć całkowity koszt kredytu bankowego z uwzględnieniem różnych składników, np. odsetek prostych, odsetek skapitalizowanych, prowizji bankowych, kosztów manipulacyjnych </w:t>
            </w:r>
          </w:p>
          <w:p w14:paraId="68E4C2E7" w14:textId="1B60AC5D" w:rsidR="007154C5" w:rsidRPr="00916B14" w:rsidRDefault="007154C5" w:rsidP="007154C5">
            <w:pPr>
              <w:pStyle w:val="Bezodstpw"/>
            </w:pPr>
            <w:r w:rsidRPr="007154C5">
              <w:lastRenderedPageBreak/>
              <w:t>− wybrać najkorzystniejszą ofertę kredytową</w:t>
            </w:r>
          </w:p>
        </w:tc>
        <w:tc>
          <w:tcPr>
            <w:tcW w:w="2976" w:type="dxa"/>
          </w:tcPr>
          <w:p w14:paraId="30D8F669" w14:textId="77777777" w:rsidR="007154C5" w:rsidRDefault="007154C5" w:rsidP="007154C5">
            <w:pPr>
              <w:pStyle w:val="Bezodstpw"/>
            </w:pPr>
            <w:r>
              <w:lastRenderedPageBreak/>
              <w:t>− wymienić formy współpracy z</w:t>
            </w:r>
          </w:p>
          <w:p w14:paraId="0E71F9D5" w14:textId="77777777" w:rsidR="007154C5" w:rsidRDefault="007154C5" w:rsidP="007154C5">
            <w:pPr>
              <w:pStyle w:val="Bezodstpw"/>
            </w:pPr>
            <w:r>
              <w:t>bankami</w:t>
            </w:r>
          </w:p>
          <w:p w14:paraId="458A1222" w14:textId="77777777" w:rsidR="007154C5" w:rsidRDefault="007154C5" w:rsidP="007154C5">
            <w:pPr>
              <w:pStyle w:val="Bezodstpw"/>
            </w:pPr>
            <w:r>
              <w:t>− zidentyfikować operacje</w:t>
            </w:r>
          </w:p>
          <w:p w14:paraId="5CE66D34" w14:textId="77777777" w:rsidR="007154C5" w:rsidRDefault="007154C5" w:rsidP="007154C5">
            <w:pPr>
              <w:pStyle w:val="Bezodstpw"/>
            </w:pPr>
            <w:r>
              <w:t>bankowe</w:t>
            </w:r>
          </w:p>
          <w:p w14:paraId="0EF84F57" w14:textId="77777777" w:rsidR="007154C5" w:rsidRDefault="007154C5" w:rsidP="007154C5">
            <w:pPr>
              <w:pStyle w:val="Bezodstpw"/>
            </w:pPr>
            <w:r>
              <w:t>− wymienić rodzaje kredytów</w:t>
            </w:r>
          </w:p>
          <w:p w14:paraId="67088236" w14:textId="77777777" w:rsidR="007154C5" w:rsidRDefault="007154C5" w:rsidP="007154C5">
            <w:pPr>
              <w:pStyle w:val="Bezodstpw"/>
            </w:pPr>
            <w:r>
              <w:t>bankowych</w:t>
            </w:r>
          </w:p>
          <w:p w14:paraId="4C784801" w14:textId="77777777" w:rsidR="007154C5" w:rsidRDefault="007154C5" w:rsidP="007154C5">
            <w:pPr>
              <w:pStyle w:val="Bezodstpw"/>
            </w:pPr>
            <w:r>
              <w:t>− wymienić rodzaje rachunków</w:t>
            </w:r>
          </w:p>
          <w:p w14:paraId="3D6F27E7" w14:textId="77777777" w:rsidR="007154C5" w:rsidRDefault="007154C5" w:rsidP="007154C5">
            <w:pPr>
              <w:pStyle w:val="Bezodstpw"/>
            </w:pPr>
            <w:r>
              <w:t>bankowych</w:t>
            </w:r>
          </w:p>
          <w:p w14:paraId="6C5AA514" w14:textId="77777777" w:rsidR="007154C5" w:rsidRDefault="007154C5" w:rsidP="007154C5">
            <w:pPr>
              <w:pStyle w:val="Bezodstpw"/>
            </w:pPr>
            <w:r>
              <w:t>− rozróżnić zapisy na wyciągu</w:t>
            </w:r>
          </w:p>
          <w:p w14:paraId="6C7BDA23" w14:textId="77777777" w:rsidR="007154C5" w:rsidRDefault="007154C5" w:rsidP="007154C5">
            <w:pPr>
              <w:pStyle w:val="Bezodstpw"/>
            </w:pPr>
            <w:r>
              <w:t>bankowym (zwiększenie,</w:t>
            </w:r>
          </w:p>
          <w:p w14:paraId="666C63E1" w14:textId="77777777" w:rsidR="007154C5" w:rsidRDefault="007154C5" w:rsidP="007154C5">
            <w:pPr>
              <w:pStyle w:val="Bezodstpw"/>
            </w:pPr>
            <w:r>
              <w:t>zmniejszenie, stan</w:t>
            </w:r>
          </w:p>
          <w:p w14:paraId="67408F9E" w14:textId="77777777" w:rsidR="007154C5" w:rsidRDefault="007154C5" w:rsidP="007154C5">
            <w:pPr>
              <w:pStyle w:val="Bezodstpw"/>
            </w:pPr>
            <w:r>
              <w:t>początkowy, stan końcowy)</w:t>
            </w:r>
          </w:p>
          <w:p w14:paraId="32D29B48" w14:textId="77777777" w:rsidR="007154C5" w:rsidRDefault="007154C5" w:rsidP="007154C5">
            <w:pPr>
              <w:pStyle w:val="Bezodstpw"/>
            </w:pPr>
            <w:r>
              <w:t>− wskazać formy rozliczeń</w:t>
            </w:r>
          </w:p>
          <w:p w14:paraId="549BEECC" w14:textId="77777777" w:rsidR="007154C5" w:rsidRDefault="007154C5" w:rsidP="007154C5">
            <w:pPr>
              <w:pStyle w:val="Bezodstpw"/>
            </w:pPr>
            <w:r>
              <w:t>z bankami</w:t>
            </w:r>
          </w:p>
          <w:p w14:paraId="7D24F98C" w14:textId="77777777" w:rsidR="007154C5" w:rsidRDefault="007154C5" w:rsidP="007154C5">
            <w:pPr>
              <w:pStyle w:val="Bezodstpw"/>
            </w:pPr>
            <w:r>
              <w:t>− wyjaśnić pojęcia factoringu,</w:t>
            </w:r>
          </w:p>
          <w:p w14:paraId="101900B1" w14:textId="77777777" w:rsidR="007154C5" w:rsidRDefault="007154C5" w:rsidP="007154C5">
            <w:pPr>
              <w:pStyle w:val="Bezodstpw"/>
            </w:pPr>
            <w:proofErr w:type="spellStart"/>
            <w:r>
              <w:t>forfeitingu</w:t>
            </w:r>
            <w:proofErr w:type="spellEnd"/>
            <w:r>
              <w:t xml:space="preserve"> i gwarancji </w:t>
            </w:r>
            <w:r w:rsidRPr="007154C5">
              <w:t xml:space="preserve">bankowej </w:t>
            </w:r>
          </w:p>
          <w:p w14:paraId="0FB9D29F" w14:textId="77777777" w:rsidR="00E87243" w:rsidRDefault="007154C5" w:rsidP="007154C5">
            <w:pPr>
              <w:pStyle w:val="Bezodstpw"/>
            </w:pPr>
            <w:r w:rsidRPr="007154C5">
              <w:t xml:space="preserve">− obliczyć całkowity koszt kredytu bankowego z uwzględnieniem różnych składników, np. odsetek prostych, odsetek skapitalizowanych, prowizji bankowych, kosztów manipulacyjnych </w:t>
            </w:r>
          </w:p>
          <w:p w14:paraId="1D687F66" w14:textId="77777777" w:rsidR="00E87243" w:rsidRDefault="007154C5" w:rsidP="007154C5">
            <w:pPr>
              <w:pStyle w:val="Bezodstpw"/>
            </w:pPr>
            <w:r w:rsidRPr="007154C5">
              <w:t xml:space="preserve">− wybrać najkorzystniejszą ofertę kredytową </w:t>
            </w:r>
          </w:p>
          <w:p w14:paraId="1CB2D15A" w14:textId="77777777" w:rsidR="00E87243" w:rsidRDefault="007154C5" w:rsidP="007154C5">
            <w:pPr>
              <w:pStyle w:val="Bezodstpw"/>
            </w:pPr>
            <w:r w:rsidRPr="007154C5">
              <w:t xml:space="preserve">− obliczyć odsetki od lokat terminowych </w:t>
            </w:r>
          </w:p>
          <w:p w14:paraId="552D12D7" w14:textId="77777777" w:rsidR="00E87243" w:rsidRDefault="007154C5" w:rsidP="007154C5">
            <w:pPr>
              <w:pStyle w:val="Bezodstpw"/>
            </w:pPr>
            <w:r w:rsidRPr="007154C5">
              <w:lastRenderedPageBreak/>
              <w:t xml:space="preserve">− obliczyć koszt usługi factoringu, </w:t>
            </w:r>
            <w:proofErr w:type="spellStart"/>
            <w:r w:rsidRPr="007154C5">
              <w:t>forfaitngu</w:t>
            </w:r>
            <w:proofErr w:type="spellEnd"/>
            <w:r w:rsidRPr="007154C5">
              <w:t xml:space="preserve"> i gwarancji świadczonej przez bank </w:t>
            </w:r>
          </w:p>
          <w:p w14:paraId="06835326" w14:textId="13162F9B" w:rsidR="00D321B9" w:rsidRPr="00916B14" w:rsidRDefault="007154C5" w:rsidP="007154C5">
            <w:pPr>
              <w:pStyle w:val="Bezodstpw"/>
            </w:pPr>
            <w:r w:rsidRPr="007154C5">
              <w:t>− obliczyć kwotę kredytu dyskontowego z tytułu wykupu przez bank weksla przed terminem płatności</w:t>
            </w:r>
          </w:p>
        </w:tc>
      </w:tr>
    </w:tbl>
    <w:p w14:paraId="0A61F246" w14:textId="77777777" w:rsidR="000D1CB9" w:rsidRDefault="000D1CB9" w:rsidP="000D1CB9">
      <w:pPr>
        <w:pStyle w:val="Bezodstpw"/>
      </w:pPr>
    </w:p>
    <w:sectPr w:rsidR="000D1CB9" w:rsidSect="000D1C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56D1F"/>
    <w:multiLevelType w:val="hybridMultilevel"/>
    <w:tmpl w:val="88F2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014DE"/>
    <w:multiLevelType w:val="hybridMultilevel"/>
    <w:tmpl w:val="6026E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4D"/>
    <w:rsid w:val="000D1CB9"/>
    <w:rsid w:val="001D6768"/>
    <w:rsid w:val="00224FE9"/>
    <w:rsid w:val="00370B9E"/>
    <w:rsid w:val="00375F00"/>
    <w:rsid w:val="00462942"/>
    <w:rsid w:val="00622952"/>
    <w:rsid w:val="007154C5"/>
    <w:rsid w:val="00872381"/>
    <w:rsid w:val="008A153C"/>
    <w:rsid w:val="00923F4D"/>
    <w:rsid w:val="00927B4A"/>
    <w:rsid w:val="009E2730"/>
    <w:rsid w:val="00AE728D"/>
    <w:rsid w:val="00C42FF1"/>
    <w:rsid w:val="00CE0692"/>
    <w:rsid w:val="00D321B9"/>
    <w:rsid w:val="00E87243"/>
    <w:rsid w:val="00F3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18A7"/>
  <w15:chartTrackingRefBased/>
  <w15:docId w15:val="{CFDBA282-E094-4F02-B3D3-72E2B4AB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CB9"/>
    <w:pPr>
      <w:spacing w:after="22" w:line="368" w:lineRule="auto"/>
      <w:ind w:left="221" w:hanging="221"/>
    </w:pPr>
    <w:rPr>
      <w:rFonts w:ascii="Times New Roman" w:eastAsia="Times New Roman" w:hAnsi="Times New Roman" w:cs="Times New Roman"/>
      <w:color w:val="000000"/>
      <w:sz w:val="18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3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3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3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3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3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3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3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3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3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3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3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3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3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3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3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3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3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3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3F4D"/>
    <w:pPr>
      <w:numPr>
        <w:ilvl w:val="1"/>
      </w:numPr>
      <w:ind w:left="221" w:hanging="2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3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3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3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3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3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3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3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3F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D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D1CB9"/>
    <w:pPr>
      <w:spacing w:after="0" w:line="240" w:lineRule="auto"/>
      <w:ind w:left="221" w:hanging="221"/>
    </w:pPr>
    <w:rPr>
      <w:rFonts w:ascii="Times New Roman" w:eastAsia="Times New Roman" w:hAnsi="Times New Roman" w:cs="Times New Roman"/>
      <w:color w:val="000000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Elżbieta Fudala</cp:lastModifiedBy>
  <cp:revision>4</cp:revision>
  <dcterms:created xsi:type="dcterms:W3CDTF">2025-02-26T08:06:00Z</dcterms:created>
  <dcterms:modified xsi:type="dcterms:W3CDTF">2025-03-02T14:31:00Z</dcterms:modified>
</cp:coreProperties>
</file>