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C255" w14:textId="77777777" w:rsidR="007B2DD7" w:rsidRPr="004C11E6" w:rsidRDefault="007B2DD7" w:rsidP="007B2DD7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59F836A1" w14:textId="77777777" w:rsidR="007B2DD7" w:rsidRPr="004C11E6" w:rsidRDefault="007B2DD7" w:rsidP="007B2DD7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2254B327" w14:textId="77777777" w:rsidR="007B2DD7" w:rsidRPr="004C11E6" w:rsidRDefault="007B2DD7" w:rsidP="007B2DD7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2669B1E4" w14:textId="77777777" w:rsidR="007B2DD7" w:rsidRDefault="007B2DD7" w:rsidP="007B2DD7">
      <w:pPr>
        <w:jc w:val="center"/>
        <w:rPr>
          <w:b/>
          <w:bCs/>
          <w:sz w:val="28"/>
          <w:szCs w:val="28"/>
        </w:rPr>
      </w:pPr>
    </w:p>
    <w:p w14:paraId="3FDA3FAF" w14:textId="77777777" w:rsidR="007B2DD7" w:rsidRDefault="007B2DD7" w:rsidP="007B2DD7">
      <w:pPr>
        <w:jc w:val="center"/>
        <w:rPr>
          <w:b/>
          <w:bCs/>
          <w:sz w:val="24"/>
          <w:szCs w:val="24"/>
        </w:rPr>
      </w:pPr>
    </w:p>
    <w:p w14:paraId="32C9FDD5" w14:textId="77777777" w:rsidR="007B2DD7" w:rsidRDefault="007B2DD7" w:rsidP="007B2D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0A1BA561" w14:textId="174D61CA" w:rsidR="007B2DD7" w:rsidRDefault="007B2DD7" w:rsidP="007B2DD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>
        <w:rPr>
          <w:sz w:val="24"/>
          <w:szCs w:val="24"/>
        </w:rPr>
        <w:t>Rozliczenia finansow</w:t>
      </w:r>
      <w:r w:rsidR="00666592">
        <w:rPr>
          <w:sz w:val="24"/>
          <w:szCs w:val="24"/>
        </w:rPr>
        <w:t>e</w:t>
      </w:r>
      <w:r>
        <w:rPr>
          <w:sz w:val="24"/>
          <w:szCs w:val="24"/>
        </w:rPr>
        <w:t xml:space="preserve"> klasa IV</w:t>
      </w:r>
    </w:p>
    <w:p w14:paraId="61A43B46" w14:textId="77777777" w:rsidR="007B2DD7" w:rsidRDefault="007B2DD7" w:rsidP="007B2DD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7482DFBE" w14:textId="77777777" w:rsidR="007B2DD7" w:rsidRDefault="007B2DD7" w:rsidP="007B2DD7">
      <w:pPr>
        <w:jc w:val="center"/>
        <w:rPr>
          <w:sz w:val="24"/>
          <w:szCs w:val="24"/>
        </w:rPr>
      </w:pPr>
    </w:p>
    <w:p w14:paraId="5BCE6AC4" w14:textId="77777777" w:rsidR="007B2DD7" w:rsidRDefault="007B2DD7" w:rsidP="007B2DD7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18E2CD07" w14:textId="77777777" w:rsidR="007B2DD7" w:rsidRDefault="007B2DD7" w:rsidP="007B2DD7">
      <w:pPr>
        <w:jc w:val="center"/>
        <w:rPr>
          <w:sz w:val="24"/>
          <w:szCs w:val="24"/>
        </w:rPr>
      </w:pPr>
    </w:p>
    <w:p w14:paraId="4FE047A1" w14:textId="77777777" w:rsidR="007B2DD7" w:rsidRDefault="007B2DD7" w:rsidP="007B2DD7">
      <w:pPr>
        <w:jc w:val="center"/>
        <w:rPr>
          <w:sz w:val="24"/>
          <w:szCs w:val="24"/>
        </w:rPr>
      </w:pPr>
    </w:p>
    <w:p w14:paraId="6A28CD44" w14:textId="77777777" w:rsidR="007B2DD7" w:rsidRPr="00617EB3" w:rsidRDefault="007B2DD7" w:rsidP="007B2DD7">
      <w:pPr>
        <w:jc w:val="center"/>
        <w:rPr>
          <w:rFonts w:cstheme="minorHAnsi"/>
          <w:sz w:val="24"/>
          <w:szCs w:val="24"/>
        </w:rPr>
      </w:pPr>
    </w:p>
    <w:p w14:paraId="6A2864B7" w14:textId="77777777" w:rsidR="00A033A0" w:rsidRDefault="007B2DD7" w:rsidP="007B2DD7">
      <w:pPr>
        <w:spacing w:after="0"/>
        <w:ind w:left="120"/>
        <w:rPr>
          <w:rFonts w:eastAsia="Times New Roman" w:cstheme="minorHAnsi"/>
          <w:i/>
          <w:sz w:val="20"/>
        </w:rPr>
      </w:pPr>
      <w:r w:rsidRPr="00617EB3">
        <w:rPr>
          <w:rFonts w:eastAsia="Times New Roman" w:cstheme="minorHAnsi"/>
          <w:sz w:val="20"/>
        </w:rPr>
        <w:t>Podręcznik:</w:t>
      </w:r>
      <w:r>
        <w:rPr>
          <w:rFonts w:eastAsia="Times New Roman" w:cstheme="minorHAnsi"/>
          <w:sz w:val="20"/>
        </w:rPr>
        <w:t xml:space="preserve"> </w:t>
      </w:r>
      <w:r w:rsidRPr="00617EB3">
        <w:rPr>
          <w:rFonts w:eastAsia="Times New Roman" w:cstheme="minorHAnsi"/>
          <w:sz w:val="20"/>
        </w:rPr>
        <w:t xml:space="preserve">B. </w:t>
      </w:r>
      <w:proofErr w:type="spellStart"/>
      <w:r w:rsidRPr="00617EB3">
        <w:rPr>
          <w:rFonts w:eastAsia="Times New Roman" w:cstheme="minorHAnsi"/>
          <w:sz w:val="20"/>
        </w:rPr>
        <w:t>Padurek</w:t>
      </w:r>
      <w:proofErr w:type="spellEnd"/>
      <w:r w:rsidRPr="00617EB3">
        <w:rPr>
          <w:rFonts w:eastAsia="Times New Roman" w:cstheme="minorHAnsi"/>
          <w:sz w:val="20"/>
        </w:rPr>
        <w:t xml:space="preserve">, E. Janiszewska-Świderska, </w:t>
      </w:r>
      <w:r w:rsidRPr="00617EB3">
        <w:rPr>
          <w:rFonts w:eastAsia="Times New Roman" w:cstheme="minorHAnsi"/>
          <w:i/>
          <w:sz w:val="20"/>
        </w:rPr>
        <w:t xml:space="preserve">Rozliczenia z kontrahentami, bankami, pracownikami i Zakładem Ubezpieczeń Społecznych </w:t>
      </w:r>
    </w:p>
    <w:p w14:paraId="61B6E5F8" w14:textId="0195D38F" w:rsidR="00B853E1" w:rsidRDefault="00B853E1"/>
    <w:p w14:paraId="6BE1BAA3" w14:textId="4DC1E711" w:rsidR="007B2DD7" w:rsidRDefault="007B2DD7"/>
    <w:p w14:paraId="22CA531D" w14:textId="46E35481" w:rsidR="007B2DD7" w:rsidRDefault="007B2DD7"/>
    <w:p w14:paraId="1A2DB1F5" w14:textId="6610B65B" w:rsidR="007B2DD7" w:rsidRDefault="007B2DD7"/>
    <w:p w14:paraId="54303A47" w14:textId="5938A104" w:rsidR="007B2DD7" w:rsidRDefault="007B2DD7"/>
    <w:tbl>
      <w:tblPr>
        <w:tblStyle w:val="TableGrid"/>
        <w:tblW w:w="16457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3127"/>
        <w:gridCol w:w="3118"/>
        <w:gridCol w:w="3119"/>
        <w:gridCol w:w="3544"/>
        <w:gridCol w:w="3549"/>
      </w:tblGrid>
      <w:tr w:rsidR="007B2DD7" w:rsidRPr="00814ED4" w14:paraId="47E66847" w14:textId="77777777" w:rsidTr="00D56253">
        <w:trPr>
          <w:trHeight w:val="717"/>
        </w:trPr>
        <w:tc>
          <w:tcPr>
            <w:tcW w:w="16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4E998" w14:textId="77777777" w:rsidR="00666592" w:rsidRDefault="00666592" w:rsidP="00666592">
            <w:pPr>
              <w:spacing w:line="256" w:lineRule="auto"/>
              <w:ind w:right="41"/>
              <w:jc w:val="center"/>
              <w:rPr>
                <w:b/>
              </w:rPr>
            </w:pPr>
          </w:p>
          <w:p w14:paraId="70AD6AC8" w14:textId="4D37BDB0" w:rsidR="007B2DD7" w:rsidRPr="00814ED4" w:rsidRDefault="007B2DD7" w:rsidP="00666592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>Stopień wymagań</w:t>
            </w:r>
          </w:p>
        </w:tc>
      </w:tr>
      <w:tr w:rsidR="007B2DD7" w:rsidRPr="00617EB3" w14:paraId="3A013DA9" w14:textId="77777777" w:rsidTr="00D56253">
        <w:trPr>
          <w:trHeight w:val="872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3BBD" w14:textId="77777777" w:rsidR="007B2DD7" w:rsidRPr="00814ED4" w:rsidRDefault="007B2DD7" w:rsidP="00D56253">
            <w:pPr>
              <w:spacing w:line="256" w:lineRule="auto"/>
              <w:ind w:left="96" w:right="133"/>
              <w:jc w:val="center"/>
            </w:pPr>
            <w:r w:rsidRPr="00814ED4">
              <w:rPr>
                <w:b/>
              </w:rPr>
              <w:t xml:space="preserve">Konieczne </w:t>
            </w:r>
            <w:r w:rsidRPr="00814ED4">
              <w:t>(ocena dopu</w:t>
            </w:r>
            <w:r>
              <w:t>s</w:t>
            </w:r>
            <w:r w:rsidRPr="00814ED4">
              <w:t xml:space="preserve">zczająca)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FBA99" w14:textId="77777777" w:rsidR="007B2DD7" w:rsidRPr="00814ED4" w:rsidRDefault="007B2DD7" w:rsidP="00D56253">
            <w:pPr>
              <w:spacing w:line="256" w:lineRule="auto"/>
              <w:ind w:right="41"/>
              <w:jc w:val="center"/>
            </w:pPr>
            <w:r w:rsidRPr="00814ED4">
              <w:rPr>
                <w:b/>
              </w:rPr>
              <w:t xml:space="preserve">Podstawowe </w:t>
            </w:r>
          </w:p>
          <w:p w14:paraId="1D5639A7" w14:textId="77777777" w:rsidR="007B2DD7" w:rsidRPr="00814ED4" w:rsidRDefault="007B2DD7" w:rsidP="00D56253">
            <w:pPr>
              <w:spacing w:line="256" w:lineRule="auto"/>
              <w:ind w:right="43"/>
              <w:jc w:val="center"/>
            </w:pPr>
            <w:r w:rsidRPr="00814ED4">
              <w:t xml:space="preserve">(ocena dostateczna)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E8CBE" w14:textId="77777777" w:rsidR="007B2DD7" w:rsidRPr="00814ED4" w:rsidRDefault="007B2DD7" w:rsidP="00D56253">
            <w:pPr>
              <w:spacing w:line="256" w:lineRule="auto"/>
              <w:ind w:right="43"/>
              <w:jc w:val="center"/>
            </w:pPr>
            <w:r w:rsidRPr="00814ED4">
              <w:rPr>
                <w:b/>
              </w:rPr>
              <w:t xml:space="preserve">Rozszerzające </w:t>
            </w:r>
          </w:p>
          <w:p w14:paraId="4D9A1D07" w14:textId="77777777" w:rsidR="007B2DD7" w:rsidRPr="00814ED4" w:rsidRDefault="007B2DD7" w:rsidP="00D56253">
            <w:pPr>
              <w:spacing w:line="256" w:lineRule="auto"/>
              <w:ind w:right="42"/>
              <w:jc w:val="center"/>
            </w:pPr>
            <w:r w:rsidRPr="00814ED4">
              <w:t xml:space="preserve">(ocena dobra)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84BD" w14:textId="77777777" w:rsidR="007B2DD7" w:rsidRPr="00814ED4" w:rsidRDefault="007B2DD7" w:rsidP="00D56253">
            <w:pPr>
              <w:spacing w:line="256" w:lineRule="auto"/>
              <w:ind w:left="113" w:right="155"/>
              <w:jc w:val="center"/>
            </w:pPr>
            <w:r w:rsidRPr="00814ED4">
              <w:rPr>
                <w:b/>
              </w:rPr>
              <w:t xml:space="preserve">Dopełniające </w:t>
            </w:r>
            <w:r w:rsidRPr="00814ED4">
              <w:t xml:space="preserve">(ocena bardzo dobra)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0F6A" w14:textId="77777777" w:rsidR="007B2DD7" w:rsidRPr="00617EB3" w:rsidRDefault="007B2DD7" w:rsidP="00D56253">
            <w:pPr>
              <w:spacing w:line="256" w:lineRule="auto"/>
              <w:ind w:left="113" w:right="155"/>
              <w:jc w:val="center"/>
              <w:rPr>
                <w:b/>
                <w:bCs/>
              </w:rPr>
            </w:pPr>
            <w:r w:rsidRPr="00617EB3">
              <w:rPr>
                <w:b/>
                <w:bCs/>
              </w:rPr>
              <w:t>Ocena celująca</w:t>
            </w:r>
          </w:p>
        </w:tc>
      </w:tr>
      <w:tr w:rsidR="007B2DD7" w:rsidRPr="00CB7580" w14:paraId="2BCAA3AB" w14:textId="77777777" w:rsidTr="007B2DD7">
        <w:trPr>
          <w:trHeight w:val="502"/>
        </w:trPr>
        <w:tc>
          <w:tcPr>
            <w:tcW w:w="16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868C" w14:textId="54CA2BAE" w:rsidR="007B2DD7" w:rsidRPr="007B4037" w:rsidRDefault="007B2DD7" w:rsidP="007B2DD7">
            <w:pPr>
              <w:spacing w:after="9" w:line="255" w:lineRule="auto"/>
              <w:ind w:right="215"/>
              <w:jc w:val="center"/>
              <w:rPr>
                <w:rFonts w:eastAsia="Times New Roman" w:cstheme="minorHAnsi"/>
                <w:b/>
                <w:bCs/>
              </w:rPr>
            </w:pPr>
            <w:r w:rsidRPr="007B4037">
              <w:rPr>
                <w:rFonts w:eastAsia="Times New Roman" w:cstheme="minorHAnsi"/>
                <w:b/>
                <w:bCs/>
              </w:rPr>
              <w:t>PODATKI- KLASYFIKACJA PODATKÓW</w:t>
            </w:r>
            <w:r w:rsidR="00570715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  <w:tr w:rsidR="007B2DD7" w:rsidRPr="007B4037" w14:paraId="5E4DE0F8" w14:textId="77777777" w:rsidTr="00D56253">
        <w:trPr>
          <w:trHeight w:val="142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19D" w14:textId="25704234" w:rsidR="007B2DD7" w:rsidRPr="007B4037" w:rsidRDefault="007B2DD7" w:rsidP="007B4037">
            <w:pPr>
              <w:spacing w:after="7" w:line="242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-zna pojęcie i klasyfikacje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podatków, </w:t>
            </w:r>
          </w:p>
          <w:p w14:paraId="1BF69770" w14:textId="6FB6641E" w:rsidR="007B2DD7" w:rsidRPr="007B4037" w:rsidRDefault="007B2DD7" w:rsidP="007B4037">
            <w:pPr>
              <w:spacing w:line="282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-wymienia podatki pośrednie </w:t>
            </w:r>
            <w:r w:rsidR="007B4037">
              <w:rPr>
                <w:rFonts w:eastAsia="Times New Roman" w:cstheme="minorHAnsi"/>
              </w:rPr>
              <w:t xml:space="preserve">I </w:t>
            </w:r>
            <w:r w:rsidRPr="007B4037">
              <w:rPr>
                <w:rFonts w:eastAsia="Times New Roman" w:cstheme="minorHAnsi"/>
              </w:rPr>
              <w:t xml:space="preserve">bezpośrednie, </w:t>
            </w:r>
          </w:p>
          <w:p w14:paraId="5E1C6E64" w14:textId="77777777" w:rsidR="007B2DD7" w:rsidRPr="007B4037" w:rsidRDefault="007B2DD7" w:rsidP="007B4037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-zna pojęcie opłaty lokalnej, </w:t>
            </w:r>
          </w:p>
          <w:p w14:paraId="03C3CFD8" w14:textId="77777777" w:rsidR="007B2DD7" w:rsidRPr="007B4037" w:rsidRDefault="007B2DD7" w:rsidP="007B4037">
            <w:pPr>
              <w:spacing w:after="16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-charakteryzuje system podatkowy, </w:t>
            </w:r>
          </w:p>
          <w:p w14:paraId="5B48E7AF" w14:textId="77777777" w:rsidR="007B4037" w:rsidRDefault="007B2DD7" w:rsidP="007B4037">
            <w:pPr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 xml:space="preserve">-zna konstrukcję podatku VAT, definiuje VAT naliczony i należny, </w:t>
            </w:r>
          </w:p>
          <w:p w14:paraId="0524B004" w14:textId="52A33C30" w:rsidR="007B2DD7" w:rsidRPr="007B4037" w:rsidRDefault="007B2DD7" w:rsidP="007B4037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-prawidłowo interpretuje   przepisy ustawy, </w:t>
            </w:r>
          </w:p>
          <w:p w14:paraId="1205E08B" w14:textId="19E991A1" w:rsidR="007B2DD7" w:rsidRPr="007B4037" w:rsidRDefault="007B2DD7" w:rsidP="007B4037">
            <w:pPr>
              <w:tabs>
                <w:tab w:val="center" w:pos="544"/>
                <w:tab w:val="center" w:pos="1792"/>
                <w:tab w:val="center" w:pos="2856"/>
              </w:tabs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-definiuje podstawowe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pojęcia wynikowe,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6F82" w14:textId="0020E2B8" w:rsidR="007B2DD7" w:rsidRPr="007B4037" w:rsidRDefault="007B2DD7" w:rsidP="007B4037">
            <w:pPr>
              <w:spacing w:line="254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 oblicza podstawowe obciążenia publicznoprawne z pomocą nauczyciela, </w:t>
            </w:r>
          </w:p>
          <w:p w14:paraId="65369675" w14:textId="4ABD10DC" w:rsidR="007B2DD7" w:rsidRPr="007B4037" w:rsidRDefault="007B2DD7" w:rsidP="007B4037">
            <w:pPr>
              <w:spacing w:line="237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-wymienia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podstawy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prawne systemu podatkowego w </w:t>
            </w:r>
          </w:p>
          <w:p w14:paraId="7A36E43C" w14:textId="77777777" w:rsidR="007B2DD7" w:rsidRPr="007B4037" w:rsidRDefault="007B2DD7" w:rsidP="007B4037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Polsce, </w:t>
            </w:r>
          </w:p>
          <w:p w14:paraId="6A5F26D8" w14:textId="77777777" w:rsidR="007B4037" w:rsidRDefault="007B2DD7" w:rsidP="007B4037">
            <w:pPr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-charakteryzuje uproszczone formy ewidencji podatkowej,</w:t>
            </w:r>
          </w:p>
          <w:p w14:paraId="6CA7279B" w14:textId="16ED1425" w:rsidR="007B2DD7" w:rsidRPr="007B4037" w:rsidRDefault="007B2DD7" w:rsidP="007B4037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-dokonuje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prostych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obliczeń różnego rodzaju podatku, </w:t>
            </w:r>
          </w:p>
          <w:p w14:paraId="4226F5D6" w14:textId="1C968465" w:rsidR="007B4037" w:rsidRDefault="007B2DD7" w:rsidP="007B4037">
            <w:pPr>
              <w:spacing w:after="16" w:line="248" w:lineRule="auto"/>
              <w:ind w:right="101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-ustala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przychody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przedsiębiorstwa,</w:t>
            </w:r>
          </w:p>
          <w:p w14:paraId="23B6E2D6" w14:textId="77777777" w:rsidR="007B4037" w:rsidRDefault="007B2DD7" w:rsidP="007B4037">
            <w:pPr>
              <w:spacing w:after="16" w:line="248" w:lineRule="auto"/>
              <w:ind w:right="101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 xml:space="preserve">-ustala koszty uzyskania przychodów, </w:t>
            </w:r>
          </w:p>
          <w:p w14:paraId="00977960" w14:textId="77777777" w:rsidR="007B2DD7" w:rsidRDefault="007B2DD7" w:rsidP="007B4037">
            <w:pPr>
              <w:spacing w:after="16" w:line="248" w:lineRule="auto"/>
              <w:ind w:right="101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-ustala z pomocą nauczyciela wynik z działalności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gospodarczej</w:t>
            </w:r>
          </w:p>
          <w:p w14:paraId="0D1EDA5C" w14:textId="77777777" w:rsidR="00666592" w:rsidRDefault="00666592" w:rsidP="007B4037">
            <w:pPr>
              <w:spacing w:after="16" w:line="248" w:lineRule="auto"/>
              <w:ind w:right="101"/>
              <w:rPr>
                <w:rFonts w:cstheme="minorHAnsi"/>
              </w:rPr>
            </w:pPr>
          </w:p>
          <w:p w14:paraId="1F3B9E61" w14:textId="77777777" w:rsidR="00666592" w:rsidRDefault="00666592" w:rsidP="007B4037">
            <w:pPr>
              <w:spacing w:after="16" w:line="248" w:lineRule="auto"/>
              <w:ind w:right="101"/>
              <w:rPr>
                <w:rFonts w:cstheme="minorHAnsi"/>
              </w:rPr>
            </w:pPr>
          </w:p>
          <w:p w14:paraId="0683FADC" w14:textId="73ABC1ED" w:rsidR="00666592" w:rsidRPr="007B4037" w:rsidRDefault="00666592" w:rsidP="007B4037">
            <w:pPr>
              <w:spacing w:after="16" w:line="248" w:lineRule="auto"/>
              <w:ind w:right="101"/>
              <w:rPr>
                <w:rFonts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BC9D" w14:textId="77777777" w:rsidR="007B2DD7" w:rsidRPr="007B4037" w:rsidRDefault="007B2DD7" w:rsidP="007B4037">
            <w:pPr>
              <w:spacing w:line="237" w:lineRule="auto"/>
              <w:ind w:left="5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 wymienia podstawy prawne systemu podatkowego w Polsce, </w:t>
            </w:r>
          </w:p>
          <w:p w14:paraId="2EC1AFF3" w14:textId="7B7D2001" w:rsidR="007B2DD7" w:rsidRPr="007B4037" w:rsidRDefault="007B2DD7" w:rsidP="007B4037">
            <w:pPr>
              <w:spacing w:line="247" w:lineRule="auto"/>
              <w:ind w:left="5" w:right="51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-analizuje akty normatywne regulujące</w:t>
            </w:r>
            <w:r w:rsidR="007B40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system podatkowy i właściwie interpretuje przepisy podatkowe, </w:t>
            </w:r>
          </w:p>
          <w:p w14:paraId="103B6C8B" w14:textId="5787B9BE" w:rsidR="007B2DD7" w:rsidRPr="007B4037" w:rsidRDefault="007B2DD7" w:rsidP="007B4037">
            <w:pPr>
              <w:spacing w:after="16"/>
              <w:ind w:left="5" w:right="420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-przewiduje skutki (prawne i ekonomiczne) wyboru określonej formy opodatkowania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C065" w14:textId="77777777" w:rsidR="007B2DD7" w:rsidRPr="007B4037" w:rsidRDefault="007B2DD7" w:rsidP="007B4037">
            <w:pPr>
              <w:spacing w:after="43" w:line="237" w:lineRule="auto"/>
              <w:ind w:right="103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-samodzielnie ustala podstawę opodatkowania na podstawie aktów normatywnych, </w:t>
            </w:r>
          </w:p>
          <w:p w14:paraId="22DCA707" w14:textId="77777777" w:rsidR="007B2DD7" w:rsidRPr="007B4037" w:rsidRDefault="007B2DD7" w:rsidP="007B4037">
            <w:pPr>
              <w:spacing w:line="268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-oblicza obciążenia podatkowe i opłaty, </w:t>
            </w:r>
          </w:p>
          <w:p w14:paraId="52BFC0D3" w14:textId="06008433" w:rsidR="007B2DD7" w:rsidRPr="007B4037" w:rsidRDefault="007B2DD7" w:rsidP="007B4037">
            <w:pPr>
              <w:tabs>
                <w:tab w:val="center" w:pos="520"/>
                <w:tab w:val="center" w:pos="2297"/>
              </w:tabs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 xml:space="preserve">-oblicza i interpretuje wynik działalności gospodarczej,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E90" w14:textId="1F88B137" w:rsidR="007B2DD7" w:rsidRPr="007B4037" w:rsidRDefault="007B2DD7" w:rsidP="007B4037">
            <w:pPr>
              <w:spacing w:after="9" w:line="255" w:lineRule="auto"/>
              <w:ind w:right="215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 trafnie wykorzystuje wiedzę teoretyczną do rozwiązywania problemów praktycznych</w:t>
            </w:r>
          </w:p>
        </w:tc>
      </w:tr>
      <w:tr w:rsidR="007B2DD7" w:rsidRPr="007B4037" w14:paraId="38C15844" w14:textId="77777777" w:rsidTr="00650EB4">
        <w:trPr>
          <w:trHeight w:val="1420"/>
        </w:trPr>
        <w:tc>
          <w:tcPr>
            <w:tcW w:w="16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CCA2" w14:textId="77777777" w:rsidR="00666592" w:rsidRDefault="00666592" w:rsidP="007B4037">
            <w:pPr>
              <w:spacing w:after="9" w:line="255" w:lineRule="auto"/>
              <w:ind w:right="215"/>
              <w:jc w:val="center"/>
              <w:rPr>
                <w:rFonts w:eastAsia="Times New Roman" w:cstheme="minorHAnsi"/>
                <w:b/>
              </w:rPr>
            </w:pPr>
          </w:p>
          <w:p w14:paraId="6B7DBD82" w14:textId="77777777" w:rsidR="00666592" w:rsidRDefault="00666592" w:rsidP="007B4037">
            <w:pPr>
              <w:spacing w:after="9" w:line="255" w:lineRule="auto"/>
              <w:ind w:right="215"/>
              <w:jc w:val="center"/>
              <w:rPr>
                <w:rFonts w:eastAsia="Times New Roman" w:cstheme="minorHAnsi"/>
                <w:b/>
              </w:rPr>
            </w:pPr>
          </w:p>
          <w:p w14:paraId="026A07FE" w14:textId="14005306" w:rsidR="007B2DD7" w:rsidRPr="007B4037" w:rsidRDefault="007B4037" w:rsidP="007B4037">
            <w:pPr>
              <w:spacing w:after="9" w:line="255" w:lineRule="auto"/>
              <w:ind w:right="215"/>
              <w:jc w:val="center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  <w:b/>
              </w:rPr>
              <w:t>KARTA PODATKOWA I RYCZAŁT OD PRZYCHODÓW EWIDENCJONOWANYCH</w:t>
            </w:r>
            <w:r w:rsidR="00570715">
              <w:rPr>
                <w:rFonts w:eastAsia="Times New Roman" w:cstheme="minorHAnsi"/>
                <w:b/>
              </w:rPr>
              <w:t xml:space="preserve"> </w:t>
            </w:r>
          </w:p>
        </w:tc>
      </w:tr>
      <w:tr w:rsidR="007B4037" w:rsidRPr="007B4037" w14:paraId="32BCC26B" w14:textId="77777777" w:rsidTr="00D56253">
        <w:trPr>
          <w:trHeight w:val="142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1DC2" w14:textId="71025DBA" w:rsidR="007B4037" w:rsidRPr="007B4037" w:rsidRDefault="007B4037" w:rsidP="007B4037">
            <w:pPr>
              <w:tabs>
                <w:tab w:val="center" w:pos="544"/>
                <w:tab w:val="center" w:pos="1792"/>
                <w:tab w:val="center" w:pos="2856"/>
              </w:tabs>
              <w:rPr>
                <w:rFonts w:cstheme="minorHAnsi"/>
              </w:rPr>
            </w:pPr>
            <w:r w:rsidRPr="007B4037">
              <w:rPr>
                <w:rFonts w:cstheme="minorHAnsi"/>
              </w:rPr>
              <w:tab/>
            </w:r>
            <w:r w:rsidRPr="007B4037">
              <w:rPr>
                <w:rFonts w:eastAsia="Times New Roman" w:cstheme="minorHAnsi"/>
              </w:rPr>
              <w:t>-wymienia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uproszczone formy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ewidencji podatkowej, </w:t>
            </w:r>
          </w:p>
          <w:p w14:paraId="25DA601D" w14:textId="63010F5F" w:rsidR="007B4037" w:rsidRPr="007B4037" w:rsidRDefault="007B4037" w:rsidP="007B4037">
            <w:pPr>
              <w:spacing w:line="245" w:lineRule="auto"/>
              <w:ind w:right="106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-zna czynniki wpływające na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wysokość podatku w formie karty podatkowej, </w:t>
            </w:r>
          </w:p>
          <w:p w14:paraId="0B8F676B" w14:textId="3BBA1FF1" w:rsidR="007B4037" w:rsidRPr="007B4037" w:rsidRDefault="007B4037" w:rsidP="007B4037">
            <w:pPr>
              <w:tabs>
                <w:tab w:val="center" w:pos="290"/>
                <w:tab w:val="center" w:pos="1171"/>
                <w:tab w:val="center" w:pos="2483"/>
              </w:tabs>
              <w:spacing w:after="22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-zna zasady </w:t>
            </w:r>
            <w:r w:rsidRPr="007B4037">
              <w:rPr>
                <w:rFonts w:eastAsia="Times New Roman" w:cstheme="minorHAnsi"/>
              </w:rPr>
              <w:tab/>
              <w:t>opodatkowania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zryczałtowanego, </w:t>
            </w:r>
          </w:p>
          <w:p w14:paraId="50049E0F" w14:textId="51088CC5" w:rsidR="007B4037" w:rsidRDefault="007B4037" w:rsidP="007B4037">
            <w:pPr>
              <w:spacing w:line="244" w:lineRule="auto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-wymienia stawki podatku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dochodowego przy ryczałcie od przychodów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ewidencjonowanych, </w:t>
            </w:r>
          </w:p>
          <w:p w14:paraId="177F24CD" w14:textId="17B32E51" w:rsidR="007B4037" w:rsidRPr="007B4037" w:rsidRDefault="007B4037" w:rsidP="007B4037">
            <w:pPr>
              <w:spacing w:line="244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-zna zasady prowadzenia księgi przychodów i rozchodów, </w:t>
            </w:r>
          </w:p>
          <w:p w14:paraId="03B39768" w14:textId="695394B0" w:rsidR="007B4037" w:rsidRPr="007B4037" w:rsidRDefault="007B4037" w:rsidP="007B4037">
            <w:pPr>
              <w:spacing w:line="280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-dokonuje prostych zapisów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w księdze, </w:t>
            </w:r>
          </w:p>
          <w:p w14:paraId="35E9A32C" w14:textId="1BC41679" w:rsidR="007B4037" w:rsidRPr="007B4037" w:rsidRDefault="007B4037" w:rsidP="007B4037">
            <w:pPr>
              <w:spacing w:after="7" w:line="242" w:lineRule="auto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-wymienia rodzaje ewidencji stosowane w poszczególnych formach opodatkowania,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C5DF" w14:textId="77777777" w:rsidR="007B4037" w:rsidRPr="007B4037" w:rsidRDefault="007B4037" w:rsidP="007B4037">
            <w:pPr>
              <w:spacing w:after="16" w:line="237" w:lineRule="auto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-wymienia uproszczone formy ewidencji podatkowej, </w:t>
            </w:r>
          </w:p>
          <w:p w14:paraId="6B75B721" w14:textId="235DEC6F" w:rsidR="007B4037" w:rsidRPr="007B4037" w:rsidRDefault="007B4037" w:rsidP="007B4037">
            <w:pPr>
              <w:spacing w:line="246" w:lineRule="auto"/>
              <w:ind w:right="103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-zna czynniki wpływające na wysokość podatku w formie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karty, </w:t>
            </w:r>
          </w:p>
          <w:p w14:paraId="45C45BD9" w14:textId="77777777" w:rsidR="007B4037" w:rsidRDefault="007B4037" w:rsidP="007B4037">
            <w:pPr>
              <w:tabs>
                <w:tab w:val="center" w:pos="289"/>
                <w:tab w:val="center" w:pos="979"/>
                <w:tab w:val="center" w:pos="2102"/>
              </w:tabs>
              <w:spacing w:after="22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-zna zasady opodatkowania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zryczałtowanego, </w:t>
            </w:r>
          </w:p>
          <w:p w14:paraId="127E81C1" w14:textId="77777777" w:rsidR="007B4037" w:rsidRDefault="007B4037" w:rsidP="007B4037">
            <w:pPr>
              <w:tabs>
                <w:tab w:val="center" w:pos="289"/>
                <w:tab w:val="center" w:pos="979"/>
                <w:tab w:val="center" w:pos="2102"/>
              </w:tabs>
              <w:spacing w:after="22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-ustala wysokość stawki ryczałtu w zależności od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prowadzonej </w:t>
            </w:r>
            <w:r w:rsidRPr="007B4037">
              <w:rPr>
                <w:rFonts w:eastAsia="Times New Roman" w:cstheme="minorHAnsi"/>
              </w:rPr>
              <w:tab/>
              <w:t xml:space="preserve">działalności gospodarczej, </w:t>
            </w:r>
          </w:p>
          <w:p w14:paraId="67624C9C" w14:textId="77777777" w:rsidR="00652395" w:rsidRDefault="007B4037" w:rsidP="00652395">
            <w:pPr>
              <w:tabs>
                <w:tab w:val="center" w:pos="289"/>
                <w:tab w:val="center" w:pos="979"/>
                <w:tab w:val="center" w:pos="2102"/>
              </w:tabs>
              <w:spacing w:after="22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-wyjaśnia zasady prowadzenia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księgi przychodów i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rozchodów, -dokonuje prostych zapisów w księdze, </w:t>
            </w:r>
          </w:p>
          <w:p w14:paraId="5F259FFB" w14:textId="4D4B6D70" w:rsidR="007B4037" w:rsidRPr="00652395" w:rsidRDefault="007B4037" w:rsidP="00652395">
            <w:pPr>
              <w:tabs>
                <w:tab w:val="center" w:pos="289"/>
                <w:tab w:val="center" w:pos="979"/>
                <w:tab w:val="center" w:pos="2102"/>
              </w:tabs>
              <w:spacing w:after="22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-wymienia rodzaje ewidencji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stosowane w poszczególnych formach opodatkowania,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2F0D" w14:textId="10144B7E" w:rsidR="007B4037" w:rsidRPr="007B4037" w:rsidRDefault="007B4037" w:rsidP="007B4037">
            <w:pPr>
              <w:tabs>
                <w:tab w:val="center" w:pos="443"/>
                <w:tab w:val="center" w:pos="1628"/>
                <w:tab w:val="center" w:pos="2737"/>
              </w:tabs>
              <w:rPr>
                <w:rFonts w:cstheme="minorHAnsi"/>
              </w:rPr>
            </w:pPr>
            <w:r w:rsidRPr="007B4037">
              <w:rPr>
                <w:rFonts w:cstheme="minorHAnsi"/>
              </w:rPr>
              <w:tab/>
            </w:r>
            <w:r w:rsidRPr="007B4037">
              <w:rPr>
                <w:rFonts w:eastAsia="Times New Roman" w:cstheme="minorHAnsi"/>
              </w:rPr>
              <w:t>-oblicza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zryczałtowane formy</w:t>
            </w:r>
            <w:r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opodatkowania, </w:t>
            </w:r>
          </w:p>
          <w:p w14:paraId="107DEBB4" w14:textId="77777777" w:rsidR="007B4037" w:rsidRPr="007B4037" w:rsidRDefault="007B4037" w:rsidP="00652395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-sporządza PIT-28 i PIT 28/A </w:t>
            </w:r>
          </w:p>
          <w:p w14:paraId="49C8141C" w14:textId="479F8C9B" w:rsidR="007B4037" w:rsidRPr="007B4037" w:rsidRDefault="007B4037" w:rsidP="00652395">
            <w:pPr>
              <w:spacing w:after="19"/>
              <w:ind w:right="113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-ustala podstawę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opodatkowania dla podatku dochodowego (skala</w:t>
            </w:r>
            <w:r w:rsidR="00127E06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podatkowa i podatek liniowy), </w:t>
            </w:r>
          </w:p>
          <w:p w14:paraId="1BB84719" w14:textId="77777777" w:rsidR="007B4037" w:rsidRPr="007B4037" w:rsidRDefault="007B4037" w:rsidP="00652395">
            <w:pPr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 xml:space="preserve">-zna terminy zapłaty podatku, </w:t>
            </w:r>
          </w:p>
          <w:p w14:paraId="41774796" w14:textId="4B1CAA74" w:rsidR="007B4037" w:rsidRPr="007B4037" w:rsidRDefault="007B4037" w:rsidP="007B4037">
            <w:pPr>
              <w:spacing w:line="237" w:lineRule="auto"/>
              <w:ind w:left="5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-charakteryzuje i dokonuje zapisów w ewidencji</w:t>
            </w:r>
            <w:r w:rsidR="002034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przychodów, </w:t>
            </w:r>
            <w:proofErr w:type="spellStart"/>
            <w:r w:rsidRPr="007B4037">
              <w:rPr>
                <w:rFonts w:eastAsia="Times New Roman" w:cstheme="minorHAnsi"/>
              </w:rPr>
              <w:t>PKPiR</w:t>
            </w:r>
            <w:proofErr w:type="spellEnd"/>
            <w:r w:rsidRPr="007B4037">
              <w:rPr>
                <w:rFonts w:eastAsia="Times New Roman" w:cstheme="minorHAnsi"/>
              </w:rPr>
              <w:t xml:space="preserve"> i innych ewidencjach (środków trwałych, rejestrach VAT itp.) – wg wskazówek nauczyciela,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148" w14:textId="261AC5A4" w:rsidR="007B4037" w:rsidRPr="007B4037" w:rsidRDefault="007B4037" w:rsidP="00652395">
            <w:pPr>
              <w:tabs>
                <w:tab w:val="center" w:pos="520"/>
                <w:tab w:val="center" w:pos="2297"/>
              </w:tabs>
              <w:rPr>
                <w:rFonts w:cstheme="minorHAnsi"/>
              </w:rPr>
            </w:pPr>
            <w:r w:rsidRPr="007B4037">
              <w:rPr>
                <w:rFonts w:cstheme="minorHAnsi"/>
              </w:rPr>
              <w:tab/>
            </w:r>
            <w:r w:rsidRPr="007B4037">
              <w:rPr>
                <w:rFonts w:eastAsia="Times New Roman" w:cstheme="minorHAnsi"/>
              </w:rPr>
              <w:t xml:space="preserve">-dokonuje wyboru najkorzystniejszej formy opodatkowania, </w:t>
            </w:r>
          </w:p>
          <w:p w14:paraId="0EB80789" w14:textId="01ED1BBF" w:rsidR="007B4037" w:rsidRPr="007B4037" w:rsidRDefault="007B4037" w:rsidP="00652395">
            <w:pPr>
              <w:tabs>
                <w:tab w:val="center" w:pos="438"/>
                <w:tab w:val="center" w:pos="2283"/>
              </w:tabs>
              <w:spacing w:after="23"/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-oblicza podatek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(zryczałtowany i na zasadach ogólnych), </w:t>
            </w:r>
          </w:p>
          <w:p w14:paraId="0B8D19CD" w14:textId="4454EEA5" w:rsidR="007B4037" w:rsidRPr="007B4037" w:rsidRDefault="007B4037" w:rsidP="00652395">
            <w:pPr>
              <w:tabs>
                <w:tab w:val="center" w:pos="548"/>
                <w:tab w:val="center" w:pos="2189"/>
              </w:tabs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-sporządza deklaracje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podatkowe, </w:t>
            </w:r>
          </w:p>
          <w:p w14:paraId="38BAD721" w14:textId="20026E38" w:rsidR="00652395" w:rsidRDefault="007B4037" w:rsidP="00652395">
            <w:pPr>
              <w:tabs>
                <w:tab w:val="center" w:pos="522"/>
                <w:tab w:val="center" w:pos="2140"/>
              </w:tabs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-dokonuje weryfikacji</w:t>
            </w:r>
            <w:r w:rsidR="0057071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wygenerowanych deklaracji, </w:t>
            </w:r>
          </w:p>
          <w:p w14:paraId="18021272" w14:textId="74A9848F" w:rsidR="007B4037" w:rsidRPr="00203437" w:rsidRDefault="007B4037" w:rsidP="00203437">
            <w:pPr>
              <w:tabs>
                <w:tab w:val="center" w:pos="522"/>
                <w:tab w:val="center" w:pos="2140"/>
              </w:tabs>
              <w:rPr>
                <w:rFonts w:cstheme="minorHAnsi"/>
              </w:rPr>
            </w:pPr>
            <w:r w:rsidRPr="007B4037">
              <w:rPr>
                <w:rFonts w:eastAsia="Times New Roman" w:cstheme="minorHAnsi"/>
              </w:rPr>
              <w:t>-poprawia błędy</w:t>
            </w:r>
            <w:r w:rsidR="00203437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 xml:space="preserve">merytoryczne,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67CC" w14:textId="573645C6" w:rsidR="007B4037" w:rsidRPr="007B4037" w:rsidRDefault="007B4037" w:rsidP="007B4037">
            <w:pPr>
              <w:spacing w:after="9" w:line="255" w:lineRule="auto"/>
              <w:ind w:right="215"/>
              <w:rPr>
                <w:rFonts w:eastAsia="Times New Roman" w:cstheme="minorHAnsi"/>
              </w:rPr>
            </w:pPr>
            <w:r w:rsidRPr="007B4037">
              <w:rPr>
                <w:rFonts w:eastAsia="Times New Roman" w:cstheme="minorHAnsi"/>
              </w:rPr>
              <w:t>- trafnie wykorzystuje wiedzę</w:t>
            </w:r>
            <w:r w:rsidR="00652395">
              <w:rPr>
                <w:rFonts w:eastAsia="Times New Roman" w:cstheme="minorHAnsi"/>
              </w:rPr>
              <w:t xml:space="preserve"> </w:t>
            </w:r>
            <w:r w:rsidRPr="007B4037">
              <w:rPr>
                <w:rFonts w:eastAsia="Times New Roman" w:cstheme="minorHAnsi"/>
              </w:rPr>
              <w:t>teoretyczną do rozwiązywania problemów praktycznych</w:t>
            </w:r>
          </w:p>
        </w:tc>
      </w:tr>
    </w:tbl>
    <w:p w14:paraId="6C85ED84" w14:textId="77777777" w:rsidR="007B2DD7" w:rsidRDefault="007B2DD7"/>
    <w:sectPr w:rsidR="007B2DD7" w:rsidSect="007B2D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D7"/>
    <w:rsid w:val="00127E06"/>
    <w:rsid w:val="00203437"/>
    <w:rsid w:val="00570715"/>
    <w:rsid w:val="00652395"/>
    <w:rsid w:val="00666592"/>
    <w:rsid w:val="006A535E"/>
    <w:rsid w:val="007B2DD7"/>
    <w:rsid w:val="007B4037"/>
    <w:rsid w:val="008654E6"/>
    <w:rsid w:val="00A033A0"/>
    <w:rsid w:val="00B8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2A5D"/>
  <w15:chartTrackingRefBased/>
  <w15:docId w15:val="{D05FEB53-4AD1-4D1C-9591-C06941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D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B2DD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BC417-CD58-4AF3-AF89-AA64AEDB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Dolińska</dc:creator>
  <cp:keywords/>
  <dc:description/>
  <cp:lastModifiedBy>Elżbieta Fudala</cp:lastModifiedBy>
  <cp:revision>6</cp:revision>
  <dcterms:created xsi:type="dcterms:W3CDTF">2025-02-20T13:29:00Z</dcterms:created>
  <dcterms:modified xsi:type="dcterms:W3CDTF">2025-02-21T11:44:00Z</dcterms:modified>
</cp:coreProperties>
</file>