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DD5" w:rsidRDefault="00015DD5">
      <w:pPr>
        <w:pStyle w:val="Standard"/>
        <w:rPr>
          <w:rFonts w:hint="eastAsia"/>
        </w:rPr>
      </w:pPr>
      <w:bookmarkStart w:id="0" w:name="_GoBack"/>
      <w:bookmarkEnd w:id="0"/>
    </w:p>
    <w:p w:rsidR="00015DD5" w:rsidRDefault="00015DD5">
      <w:pPr>
        <w:pStyle w:val="Standard"/>
        <w:rPr>
          <w:rFonts w:hint="eastAsia"/>
        </w:rPr>
      </w:pPr>
    </w:p>
    <w:p w:rsidR="00015DD5" w:rsidRDefault="00015DD5">
      <w:pPr>
        <w:pStyle w:val="Standard"/>
        <w:rPr>
          <w:rFonts w:hint="eastAsia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8540F3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WYMAGANIA EDUKACYJNE Z JĘZYKA NIEMIECKIEGO</w:t>
      </w:r>
    </w:p>
    <w:p w:rsidR="00015DD5" w:rsidRDefault="008540F3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NIEZBĘDNE DO UZYSKANIA POSZCZEGÓLNYCH OCEN   </w:t>
      </w:r>
    </w:p>
    <w:p w:rsidR="00015DD5" w:rsidRDefault="008540F3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DLA  UCZNIÓW KLAS </w:t>
      </w:r>
      <w:r>
        <w:rPr>
          <w:rFonts w:ascii="Arial" w:hAnsi="Arial"/>
          <w:b/>
          <w:bCs/>
          <w:sz w:val="44"/>
          <w:szCs w:val="44"/>
        </w:rPr>
        <w:t xml:space="preserve">IV </w:t>
      </w:r>
      <w:r>
        <w:rPr>
          <w:rFonts w:ascii="Arial" w:hAnsi="Arial"/>
          <w:b/>
          <w:bCs/>
          <w:sz w:val="44"/>
          <w:szCs w:val="44"/>
        </w:rPr>
        <w:t>TECHNIKUM</w:t>
      </w:r>
    </w:p>
    <w:p w:rsidR="00015DD5" w:rsidRDefault="00015DD5">
      <w:pPr>
        <w:pStyle w:val="Standard"/>
        <w:jc w:val="both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015DD5">
      <w:pPr>
        <w:pStyle w:val="Standard"/>
        <w:rPr>
          <w:rFonts w:ascii="Arial" w:hAnsi="Arial"/>
          <w:sz w:val="44"/>
          <w:szCs w:val="44"/>
        </w:rPr>
      </w:pPr>
    </w:p>
    <w:p w:rsidR="00015DD5" w:rsidRDefault="008540F3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Liceum Ogólnokształcącym i Technikum na podbudowie nauki w ośmioletniej szkol podstawowej (II.2). Program spójny z wariantem podstawy programowej</w:t>
      </w:r>
      <w:r>
        <w:rPr>
          <w:rFonts w:ascii="Arial" w:hAnsi="Arial"/>
        </w:rPr>
        <w:t xml:space="preserve"> III.2, 2019r. autor: Anna Abramczyk</w:t>
      </w:r>
    </w:p>
    <w:p w:rsidR="00015DD5" w:rsidRDefault="008540F3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wydawnictwo PEARSON</w:t>
      </w:r>
    </w:p>
    <w:p w:rsidR="00015DD5" w:rsidRDefault="008540F3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</w:t>
      </w:r>
      <w:r>
        <w:rPr>
          <w:rFonts w:ascii="Arial" w:hAnsi="Arial"/>
        </w:rPr>
        <w:t>: nauczyciele języka niemieckiego</w:t>
      </w: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tbl>
      <w:tblPr>
        <w:tblW w:w="148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3404"/>
        <w:gridCol w:w="3260"/>
        <w:gridCol w:w="3258"/>
        <w:gridCol w:w="3391"/>
      </w:tblGrid>
      <w:tr w:rsidR="00015DD5">
        <w:tblPrEx>
          <w:tblCellMar>
            <w:top w:w="0" w:type="dxa"/>
            <w:bottom w:w="0" w:type="dxa"/>
          </w:tblCellMar>
        </w:tblPrEx>
        <w:tc>
          <w:tcPr>
            <w:tcW w:w="148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  <w:lang w:val="de-DE"/>
              </w:rPr>
            </w:pPr>
            <w:r>
              <w:rPr>
                <w:rFonts w:ascii="Arial" w:hAnsi="Arial" w:cs="Times New Roman"/>
                <w:sz w:val="16"/>
                <w:szCs w:val="16"/>
                <w:lang w:val="de-DE"/>
              </w:rPr>
              <w:t>INFOS AKTUELL 3, ROZDZIAŁ 5: SPORT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  <w:lang w:val="de-DE"/>
              </w:rPr>
            </w:pPr>
          </w:p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OCENA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DOPUSZCZAJĄCA</w:t>
            </w:r>
          </w:p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DOSTATECZNA</w:t>
            </w:r>
          </w:p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DOBRA</w:t>
            </w:r>
          </w:p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BARDZO DOBRA</w:t>
            </w:r>
          </w:p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  <w:p w:rsidR="00015DD5" w:rsidRDefault="00015DD5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NISKI STOPIEŃ SPEŁNIENIA WYMAGAŃ </w:t>
            </w: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PODSTAWOWY STOPIEŃ SPEŁNIENIA WYMAGAŃ</w:t>
            </w:r>
          </w:p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ŚREDNI STOPIEŃ SPEŁNIENIA WYMAGAŃ</w:t>
            </w:r>
          </w:p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8D08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WYSOKI STOPIEŃ SPEŁNIANIA WYMAGAŃ</w:t>
            </w:r>
          </w:p>
          <w:p w:rsidR="00015DD5" w:rsidRDefault="008540F3">
            <w:pPr>
              <w:pStyle w:val="TableContents"/>
              <w:widowControl w:val="0"/>
              <w:jc w:val="center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EDUKACYJNYCH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Times New Roman"/>
                <w:sz w:val="16"/>
                <w:szCs w:val="16"/>
              </w:rPr>
              <w:br/>
            </w:r>
            <w:r>
              <w:rPr>
                <w:rFonts w:ascii="Arial" w:hAnsi="Arial" w:cs="Times New Roman"/>
                <w:sz w:val="16"/>
                <w:szCs w:val="16"/>
              </w:rPr>
              <w:t>znajomość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środków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językowych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 xml:space="preserve">bardzo ograniczony zakres środków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językowych w znacznym stopniu uniemożliwiający realizację poleceń bez pomocy nauczyciela.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</w:t>
            </w:r>
            <w:r>
              <w:rPr>
                <w:rFonts w:ascii="Arial" w:hAnsi="Arial" w:cs="Times New Roman"/>
                <w:sz w:val="16"/>
                <w:szCs w:val="16"/>
              </w:rPr>
              <w:t>suje większość poznanych wyrazów oraz zwrotów</w:t>
            </w:r>
            <w:r>
              <w:rPr>
                <w:rFonts w:ascii="Arial" w:eastAsia="Calibri" w:hAnsi="Arial" w:cs="Times New Roman"/>
                <w:bCs/>
                <w:sz w:val="16"/>
                <w:szCs w:val="16"/>
              </w:rPr>
              <w:t>. Oprócz środków językowych o wysokim stopniu pospolitości w wypowiedzi występuje kilka precyzyjnych sformułowań.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Uczeń zna i stosuje wszystkie poznane wyrazy oraz zwroty.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540F3">
            <w:pPr>
              <w:rPr>
                <w:rFonts w:hint="eastAsia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W niewielkim stopniu stosuje poznane </w:t>
            </w:r>
            <w:r>
              <w:rPr>
                <w:rFonts w:ascii="Arial" w:hAnsi="Arial" w:cs="Times New Roman"/>
                <w:sz w:val="16"/>
                <w:szCs w:val="16"/>
              </w:rPr>
              <w:t>struktury gramatyczne. Popełnia liczne błędy.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Poprawnie stosuje poznane struktury gramatyczne.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540F3">
            <w:pPr>
              <w:rPr>
                <w:rFonts w:hint="eastAsia"/>
              </w:rPr>
            </w:pPr>
          </w:p>
        </w:tc>
        <w:tc>
          <w:tcPr>
            <w:tcW w:w="66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numPr>
                <w:ilvl w:val="0"/>
                <w:numId w:val="17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Imprezy i osiągnięcia sportowe</w:t>
            </w:r>
          </w:p>
          <w:p w:rsidR="00015DD5" w:rsidRDefault="008540F3">
            <w:pPr>
              <w:pStyle w:val="TableContents"/>
              <w:widowControl w:val="0"/>
              <w:numPr>
                <w:ilvl w:val="0"/>
                <w:numId w:val="10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Dyscypliny sportu</w:t>
            </w:r>
          </w:p>
          <w:p w:rsidR="00015DD5" w:rsidRDefault="008540F3">
            <w:pPr>
              <w:pStyle w:val="TableContents"/>
              <w:widowControl w:val="0"/>
              <w:numPr>
                <w:ilvl w:val="0"/>
                <w:numId w:val="10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Sprzęt sportowy</w:t>
            </w:r>
          </w:p>
          <w:p w:rsidR="00015DD5" w:rsidRDefault="008540F3">
            <w:pPr>
              <w:pStyle w:val="TableContents"/>
              <w:widowControl w:val="0"/>
              <w:numPr>
                <w:ilvl w:val="0"/>
                <w:numId w:val="10"/>
              </w:numPr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Sportowcy i sport wyczynowy</w:t>
            </w:r>
          </w:p>
          <w:p w:rsidR="00015DD5" w:rsidRDefault="008540F3">
            <w:pPr>
              <w:pStyle w:val="TableContents"/>
              <w:widowControl w:val="0"/>
              <w:numPr>
                <w:ilvl w:val="0"/>
                <w:numId w:val="10"/>
              </w:numPr>
              <w:rPr>
                <w:rFonts w:ascii="Arial" w:eastAsia="Verdana" w:hAnsi="Arial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Czas przeszły </w:t>
            </w:r>
            <w:r>
              <w:rPr>
                <w:rFonts w:ascii="Arial" w:eastAsia="Verdana" w:hAnsi="Arial" w:cs="Times New Roman"/>
                <w:i/>
                <w:iCs/>
                <w:sz w:val="16"/>
                <w:szCs w:val="16"/>
              </w:rPr>
              <w:t>Plusquamperfekt</w:t>
            </w:r>
          </w:p>
          <w:p w:rsidR="00015DD5" w:rsidRDefault="008540F3">
            <w:pPr>
              <w:pStyle w:val="TableContents"/>
              <w:widowControl w:val="0"/>
              <w:numPr>
                <w:ilvl w:val="0"/>
                <w:numId w:val="10"/>
              </w:num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Zdania okolicznikowe czasu ze 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spójnikami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nachdem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seitdem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sobald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während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bevor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/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ehe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bis</w:t>
            </w:r>
          </w:p>
        </w:tc>
        <w:tc>
          <w:tcPr>
            <w:tcW w:w="66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</w:p>
          <w:p w:rsidR="00015DD5" w:rsidRDefault="00015DD5">
            <w:pPr>
              <w:pStyle w:val="Standard"/>
              <w:widowControl w:val="0"/>
              <w:rPr>
                <w:rFonts w:ascii="Arial" w:hAnsi="Arial" w:cs="Times New Roman"/>
              </w:rPr>
            </w:pPr>
          </w:p>
          <w:p w:rsidR="00015DD5" w:rsidRDefault="00015DD5">
            <w:pPr>
              <w:pStyle w:val="Standard"/>
              <w:widowControl w:val="0"/>
              <w:jc w:val="right"/>
              <w:rPr>
                <w:rFonts w:ascii="Arial" w:hAnsi="Arial" w:cs="Times New Roman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RECEPCJA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 tekście pisanym pojedyncze słowa: łatwe, krótkie, pospolite, internacjonalizmy. Częściowo poprawnie rozwiązuje zadania na rozumienie tekstów pisanych.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 xml:space="preserve">Rozumie słownictwo o wysokim stopniu pospolitości oraz 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internacjonalizmy i wybrane zdania. Częściowo poprawnie rozwiązuje zadania na rozumienie tekstów pisanych i rozumienie ze słuchu.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większość tekstów i komunikatów słownych na bazie poznanego słownictwa.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W większości poprawnie rozwiązuje zadania na r</w:t>
            </w:r>
            <w:r>
              <w:rPr>
                <w:rFonts w:ascii="Arial" w:eastAsia="Verdana" w:hAnsi="Arial" w:cs="Times New Roman"/>
                <w:sz w:val="16"/>
                <w:szCs w:val="16"/>
              </w:rPr>
              <w:t>ozumienie tekstów pisanych i rozumienie ze słuchu.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eastAsia="Verdana" w:hAnsi="Arial" w:cs="Times New Roman"/>
                <w:sz w:val="16"/>
                <w:szCs w:val="16"/>
              </w:rPr>
            </w:pPr>
            <w:r>
              <w:rPr>
                <w:rFonts w:ascii="Arial" w:eastAsia="Verdana" w:hAnsi="Arial" w:cs="Times New Roman"/>
                <w:sz w:val="16"/>
                <w:szCs w:val="16"/>
              </w:rPr>
              <w:t>Rozumie szczegółowo teksty i komunikaty słowne w zakresie omawianych tematów. Poprawnie rozwiązuje zadania na rozumienie tekstów pisanych i rozumienie ze słuchu: r/f, dobieranie, ww.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PRODUKCJA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Z pomocą </w:t>
            </w:r>
            <w:r>
              <w:rPr>
                <w:rFonts w:ascii="Arial" w:hAnsi="Arial" w:cs="Times New Roman"/>
                <w:sz w:val="16"/>
                <w:szCs w:val="16"/>
              </w:rPr>
              <w:t>nauczyciela wykazuje się w stopniu minimalnym umiejętnościami na ocenę dostateczną: naśladuje, odczytuje, wykonuje zadania niesamodzielnie.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aktywności sportowe oraz rodzaje imprez sportowych.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Nazywa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etapy i opisuje wydarzenia podczas imprezy sportowej.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Wyraża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radość i niezadowolenie.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Rekonstruuje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przebieg kariery sportowca na podstawie informacji w punktach.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zdjęcie z imprezy </w:t>
            </w:r>
            <w:r>
              <w:rPr>
                <w:rFonts w:ascii="Arial" w:hAnsi="Arial" w:cs="Times New Roman"/>
                <w:sz w:val="16"/>
                <w:szCs w:val="16"/>
              </w:rPr>
              <w:t>sportowej.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Zna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zasadę tworzenia czasu przeszłego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Plusquamperfekt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oraz zdań okolicznikowych czasu ze spójnikami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nachdem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seitdem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sobald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während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,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bevor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/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ehe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bis</w:t>
            </w:r>
            <w:r>
              <w:rPr>
                <w:rFonts w:ascii="Arial" w:hAnsi="Arial" w:cs="Times New Roman"/>
                <w:sz w:val="16"/>
                <w:szCs w:val="16"/>
              </w:rPr>
              <w:t>, tworzy zdania według schematu.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Wykazuje się umiejętnościami wyższymi od wymaganych na oce</w:t>
            </w:r>
            <w:r>
              <w:rPr>
                <w:rFonts w:ascii="Arial" w:hAnsi="Arial" w:cs="Times New Roman"/>
                <w:sz w:val="16"/>
                <w:szCs w:val="16"/>
              </w:rPr>
              <w:t>nę dostateczną, ale niższymi niż są oczekiwane na ocenę bardzo dobrą.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Zachowuje poprawność językową na poziomie umożliwiającym dobrą komunikację: przedstawia w innej formie, charakteryzuje, hierarchizuje, wnioskuje, porządkuje, broni poglądów.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sw</w:t>
            </w:r>
            <w:r>
              <w:rPr>
                <w:rFonts w:ascii="Arial" w:hAnsi="Arial" w:cs="Times New Roman"/>
                <w:sz w:val="16"/>
                <w:szCs w:val="16"/>
              </w:rPr>
              <w:t>ój udział w imprezie sportowej.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karierze wybranego sportowca oraz jego osiągnięciach.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zdjęcia z imprez sportowych oraz je komentuje.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Przedstawia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wydarzenia z imprezy sportowej.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Komentuje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przebieg imprezy sportowej.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się na temat zalet i wad sportu wyczynowego.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Stosuje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 swoich wypowiedziach formy czasu przeszłego </w:t>
            </w:r>
            <w:r>
              <w:rPr>
                <w:rFonts w:ascii="Arial" w:hAnsi="Arial" w:cs="Times New Roman"/>
                <w:i/>
                <w:iCs/>
                <w:sz w:val="16"/>
                <w:szCs w:val="16"/>
              </w:rPr>
              <w:t>Plusquamperfekt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oraz zdania okolicznikowe czasu.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bCs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INTERAKCJA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 xml:space="preserve">W interakcji posługuje się tylko odtworzonymi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 xml:space="preserve">z pamięci schematami pytań, zdań dotyczącymi jego osoby. Reaguje i tworzy proste, krótkie </w:t>
            </w:r>
            <w:r>
              <w:rPr>
                <w:rFonts w:ascii="Arial" w:hAnsi="Arial" w:cs="Times New Roman"/>
                <w:sz w:val="16"/>
                <w:szCs w:val="16"/>
              </w:rPr>
              <w:t>pytania zapamiętane lub wyćwiczone drylami językowymi.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Odpowiada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na pytania dotyczące imprezy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sportowej, na której był obecny.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udział w imprezach sportowych.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Wyraża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radość z wygranej i niezadowolenie z porażki.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Pyta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wynik rozgrywek.</w:t>
            </w:r>
          </w:p>
        </w:tc>
        <w:tc>
          <w:tcPr>
            <w:tcW w:w="32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 xml:space="preserve">Wykazuje się umiejętnościami wyższymi od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wymaganych na ocenę dostateczną, ale niższymi niż są oczekiwane na ocenę bardzo dobrą.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 w:cs="Times New Roman"/>
                <w:sz w:val="16"/>
                <w:szCs w:val="16"/>
              </w:rPr>
            </w:pPr>
            <w:r>
              <w:rPr>
                <w:rFonts w:ascii="Arial" w:hAnsi="Arial" w:cs="Times New Roman"/>
                <w:sz w:val="16"/>
                <w:szCs w:val="16"/>
              </w:rPr>
              <w:t>Sprawnie komunikuje się (popełnia błędy niezakłócające komunikacji) w zakresie omawianych tematów, jeśli dotyczą one sytuacji ty</w:t>
            </w:r>
            <w:r>
              <w:rPr>
                <w:rFonts w:ascii="Arial" w:hAnsi="Arial" w:cs="Times New Roman"/>
                <w:sz w:val="16"/>
                <w:szCs w:val="16"/>
              </w:rPr>
              <w:t>powych, podobnych do przerobionych w ramach zajęć lekcyjnych.</w:t>
            </w:r>
          </w:p>
        </w:tc>
        <w:tc>
          <w:tcPr>
            <w:tcW w:w="3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lastRenderedPageBreak/>
              <w:t>• Uczestniczy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w rozmowie o imprezie </w:t>
            </w:r>
            <w:r>
              <w:rPr>
                <w:rFonts w:ascii="Arial" w:hAnsi="Arial" w:cs="Times New Roman"/>
                <w:sz w:val="16"/>
                <w:szCs w:val="16"/>
              </w:rPr>
              <w:lastRenderedPageBreak/>
              <w:t>sportowej.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Opisuje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ilustrację z zawodów sportowych.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Wyraża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emocje związane z oglądaną imprezą sportową.</w:t>
            </w:r>
          </w:p>
          <w:p w:rsidR="00015DD5" w:rsidRDefault="008540F3">
            <w:pPr>
              <w:pStyle w:val="TableContents"/>
              <w:widowControl w:val="0"/>
              <w:rPr>
                <w:rFonts w:ascii="Arial" w:hAnsi="Arial"/>
              </w:rPr>
            </w:pPr>
            <w:r>
              <w:rPr>
                <w:rFonts w:ascii="Arial" w:hAnsi="Arial" w:cs="Times New Roman"/>
                <w:bCs/>
                <w:sz w:val="16"/>
                <w:szCs w:val="16"/>
              </w:rPr>
              <w:t>• Dyskutuje</w:t>
            </w:r>
            <w:r>
              <w:rPr>
                <w:rFonts w:ascii="Arial" w:hAnsi="Arial" w:cs="Times New Roman"/>
                <w:sz w:val="16"/>
                <w:szCs w:val="16"/>
              </w:rPr>
              <w:t xml:space="preserve"> o przebiegu turnieju sportowego.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48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widowControl w:val="0"/>
              <w:jc w:val="center"/>
              <w:rPr>
                <w:rFonts w:ascii="Arial" w:hAnsi="Arial" w:cs="Times New Roman"/>
              </w:rPr>
            </w:pPr>
          </w:p>
        </w:tc>
      </w:tr>
    </w:tbl>
    <w:p w:rsidR="00015DD5" w:rsidRDefault="00015DD5">
      <w:pPr>
        <w:pStyle w:val="Standard"/>
        <w:rPr>
          <w:rFonts w:ascii="Arial" w:hAnsi="Arial"/>
        </w:rPr>
      </w:pPr>
    </w:p>
    <w:tbl>
      <w:tblPr>
        <w:tblW w:w="14825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285"/>
        <w:gridCol w:w="3405"/>
        <w:gridCol w:w="3255"/>
        <w:gridCol w:w="3255"/>
        <w:gridCol w:w="285"/>
        <w:gridCol w:w="3095"/>
      </w:tblGrid>
      <w:tr w:rsidR="00015DD5">
        <w:tblPrEx>
          <w:tblCellMar>
            <w:top w:w="0" w:type="dxa"/>
            <w:bottom w:w="0" w:type="dxa"/>
          </w:tblCellMar>
        </w:tblPrEx>
        <w:tc>
          <w:tcPr>
            <w:tcW w:w="1482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  <w:lang w:val="de-DE"/>
              </w:rPr>
            </w:pPr>
            <w:r>
              <w:rPr>
                <w:rFonts w:ascii="Arial" w:hAnsi="Arial" w:cs="Verdana"/>
                <w:sz w:val="16"/>
                <w:szCs w:val="16"/>
                <w:lang w:val="de-DE"/>
              </w:rPr>
              <w:t>INFOS AKTUELL 4, ROZDZIAŁ 1: GEPLANT UND UNERWARTET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rPr>
                <w:rFonts w:ascii="Arial" w:hAnsi="Arial" w:cs="Verdana"/>
                <w:sz w:val="16"/>
                <w:szCs w:val="16"/>
                <w:lang w:val="de-DE" w:eastAsia="pl-PL"/>
              </w:rPr>
            </w:pP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OCENA</w:t>
            </w:r>
          </w:p>
        </w:tc>
        <w:tc>
          <w:tcPr>
            <w:tcW w:w="369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DOSTATECZNA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DOBRA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DOBRA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</w:t>
            </w: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</w:t>
            </w: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2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369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</w:t>
            </w:r>
            <w:r>
              <w:rPr>
                <w:rFonts w:ascii="Arial" w:hAnsi="Arial" w:cs="Verdana"/>
                <w:sz w:val="16"/>
                <w:szCs w:val="16"/>
              </w:rPr>
              <w:t xml:space="preserve">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i w wypowiedzi występuje kilka precyzyjnych sformułowań.</w:t>
            </w:r>
          </w:p>
        </w:tc>
        <w:tc>
          <w:tcPr>
            <w:tcW w:w="3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wszystkie poznane wyrazy oraz zwroty.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2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540F3">
            <w:pPr>
              <w:rPr>
                <w:rFonts w:hint="eastAsia"/>
              </w:rPr>
            </w:pPr>
          </w:p>
        </w:tc>
        <w:tc>
          <w:tcPr>
            <w:tcW w:w="3690" w:type="dxa"/>
            <w:gridSpan w:val="2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gramatyczne. Popełnia liczne błędy.</w:t>
            </w:r>
          </w:p>
        </w:tc>
        <w:tc>
          <w:tcPr>
            <w:tcW w:w="325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Częściowo poprawnie stosuje poznane struktury </w:t>
            </w:r>
            <w:r>
              <w:rPr>
                <w:rFonts w:ascii="Arial" w:hAnsi="Arial" w:cs="Verdana"/>
                <w:sz w:val="16"/>
                <w:szCs w:val="16"/>
              </w:rPr>
              <w:t>gramatyczne.</w:t>
            </w:r>
          </w:p>
        </w:tc>
        <w:tc>
          <w:tcPr>
            <w:tcW w:w="325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380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2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540F3">
            <w:pPr>
              <w:rPr>
                <w:rFonts w:hint="eastAsia"/>
              </w:rPr>
            </w:pPr>
          </w:p>
        </w:tc>
        <w:tc>
          <w:tcPr>
            <w:tcW w:w="1358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numPr>
                <w:ilvl w:val="0"/>
                <w:numId w:val="18"/>
              </w:numPr>
              <w:rPr>
                <w:rFonts w:ascii="Arial" w:eastAsia="Verdana" w:hAnsi="Arial" w:cs="Verdana"/>
                <w:sz w:val="16"/>
                <w:szCs w:val="16"/>
                <w:lang w:val="de-DE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de-DE"/>
              </w:rPr>
              <w:t>Usługi i transakcje bankowe</w:t>
            </w:r>
          </w:p>
          <w:p w:rsidR="00015DD5" w:rsidRDefault="008540F3">
            <w:pPr>
              <w:pStyle w:val="TableContents"/>
              <w:numPr>
                <w:ilvl w:val="0"/>
                <w:numId w:val="11"/>
              </w:numPr>
              <w:rPr>
                <w:rFonts w:ascii="Arial" w:eastAsia="Verdana" w:hAnsi="Arial" w:cs="Verdana"/>
                <w:sz w:val="16"/>
                <w:szCs w:val="16"/>
                <w:lang w:val="de-DE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de-DE"/>
              </w:rPr>
              <w:t>Obsługa bankomatu</w:t>
            </w:r>
          </w:p>
          <w:p w:rsidR="00015DD5" w:rsidRDefault="008540F3">
            <w:pPr>
              <w:pStyle w:val="TableContents"/>
              <w:numPr>
                <w:ilvl w:val="0"/>
                <w:numId w:val="11"/>
              </w:numPr>
              <w:rPr>
                <w:rFonts w:ascii="Arial" w:eastAsia="Verdana" w:hAnsi="Arial" w:cs="Verdana"/>
                <w:sz w:val="16"/>
                <w:szCs w:val="16"/>
                <w:lang w:val="de-DE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de-DE"/>
              </w:rPr>
              <w:t>Usługi pocztowe</w:t>
            </w:r>
          </w:p>
          <w:p w:rsidR="00015DD5" w:rsidRDefault="008540F3">
            <w:pPr>
              <w:pStyle w:val="TableContents"/>
              <w:numPr>
                <w:ilvl w:val="0"/>
                <w:numId w:val="11"/>
              </w:numPr>
              <w:rPr>
                <w:rFonts w:ascii="Arial" w:eastAsia="Verdana" w:hAnsi="Arial" w:cs="Verdana"/>
                <w:sz w:val="16"/>
                <w:szCs w:val="16"/>
                <w:lang w:val="de-DE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de-DE"/>
              </w:rPr>
              <w:t>Opis przestępstwa lub wykroczenia</w:t>
            </w:r>
          </w:p>
          <w:p w:rsidR="00015DD5" w:rsidRDefault="008540F3">
            <w:pPr>
              <w:pStyle w:val="TableContents"/>
              <w:numPr>
                <w:ilvl w:val="0"/>
                <w:numId w:val="11"/>
              </w:numPr>
              <w:rPr>
                <w:rFonts w:ascii="Arial" w:eastAsia="Verdana" w:hAnsi="Arial" w:cs="Verdana"/>
                <w:sz w:val="16"/>
                <w:szCs w:val="16"/>
                <w:lang w:val="de-DE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de-DE"/>
              </w:rPr>
              <w:t>Opis wypadku drogowego</w:t>
            </w:r>
          </w:p>
          <w:p w:rsidR="00015DD5" w:rsidRDefault="008540F3">
            <w:pPr>
              <w:pStyle w:val="TableContents"/>
              <w:numPr>
                <w:ilvl w:val="0"/>
                <w:numId w:val="11"/>
              </w:numPr>
              <w:rPr>
                <w:rFonts w:ascii="Arial" w:eastAsia="Verdana" w:hAnsi="Arial" w:cs="Verdana"/>
                <w:sz w:val="16"/>
                <w:szCs w:val="16"/>
                <w:lang w:val="de-DE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de-DE"/>
              </w:rPr>
              <w:t>Przyczyny wypadków drogowych</w:t>
            </w:r>
          </w:p>
          <w:p w:rsidR="00015DD5" w:rsidRDefault="008540F3">
            <w:pPr>
              <w:pStyle w:val="TableContents"/>
              <w:numPr>
                <w:ilvl w:val="0"/>
                <w:numId w:val="11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Strona bierna w czasie przeszłym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Präteritum</w:t>
            </w:r>
          </w:p>
          <w:p w:rsidR="00015DD5" w:rsidRDefault="008540F3">
            <w:pPr>
              <w:pStyle w:val="Standard"/>
              <w:numPr>
                <w:ilvl w:val="0"/>
                <w:numId w:val="11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ar-SA"/>
              </w:rPr>
              <w:t xml:space="preserve">Strona bierna w czasie przeszłym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  <w:lang w:eastAsia="ar-SA"/>
              </w:rPr>
              <w:t>Perfekt</w:t>
            </w:r>
          </w:p>
          <w:p w:rsidR="00015DD5" w:rsidRDefault="00015DD5">
            <w:pPr>
              <w:pStyle w:val="TableContents"/>
              <w:ind w:left="720"/>
              <w:rPr>
                <w:rFonts w:ascii="Arial" w:eastAsia="Verdana" w:hAnsi="Arial" w:cs="Verdana"/>
                <w:sz w:val="16"/>
                <w:szCs w:val="16"/>
                <w:lang w:eastAsia="ar-SA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RECEPCJA</w:t>
            </w:r>
          </w:p>
        </w:tc>
        <w:tc>
          <w:tcPr>
            <w:tcW w:w="369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w tekście pisanym pojedyncze słowa: łatwe, pospolite, internacjonalizmy. Częściowo poprawnie </w:t>
            </w:r>
            <w:r>
              <w:rPr>
                <w:rFonts w:ascii="Arial" w:eastAsia="Verdana" w:hAnsi="Arial" w:cs="Verdana"/>
                <w:sz w:val="16"/>
                <w:szCs w:val="16"/>
              </w:rPr>
              <w:t>rozwiązuje zadania na rozumienie tekstów pisanych.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słownictwo o wysokim stopniu pospolitości, internacjonalizmy, wybrane zdania. Częściowo poprawnie rozwiązuje zadania na rozumienie tekstów pisanych i rozumienie ze słuchu.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większość tekstów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i komunikatów słownych na bazie poznanego słownictwa.</w:t>
            </w:r>
          </w:p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rozwiązuje zadania na rozumienie tekstów pisanych i rozumienie ze słuchu.</w:t>
            </w:r>
          </w:p>
        </w:tc>
        <w:tc>
          <w:tcPr>
            <w:tcW w:w="3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Poprawnie rozwiązuje zadan</w:t>
            </w:r>
            <w:r>
              <w:rPr>
                <w:rFonts w:ascii="Arial" w:eastAsia="Verdana" w:hAnsi="Arial" w:cs="Verdana"/>
                <w:sz w:val="16"/>
                <w:szCs w:val="16"/>
              </w:rPr>
              <w:t>ia na rozumienie tekstów pisanych i rozumienie ze słuchu: r/f, dobieranie, ww.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PRODUKCJA</w:t>
            </w:r>
          </w:p>
        </w:tc>
        <w:tc>
          <w:tcPr>
            <w:tcW w:w="369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 pomocą nauczyciela wykazuje się w stopniu minimalnym umiejętnościami na ocenę dostateczną: naśladuje, odczytuje, wykonuje zadania niesamodzielnie.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Informuje, z jakich usług bankowych korzysta.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usługach pocztowych, z których korzysta.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 przestępstwo, o którym czytał.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Pisze ogłoszenie na temat skradzionej rzeczy.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 wypadek drogowy.</w:t>
            </w:r>
          </w:p>
          <w:p w:rsidR="00015DD5" w:rsidRDefault="00015DD5">
            <w:pPr>
              <w:pStyle w:val="TableContents"/>
              <w:ind w:left="720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lastRenderedPageBreak/>
              <w:t>Wykazuje się umiejętnościami wyższym</w:t>
            </w:r>
            <w:r>
              <w:rPr>
                <w:rFonts w:ascii="Arial" w:hAnsi="Arial" w:cs="Verdana"/>
                <w:sz w:val="16"/>
                <w:szCs w:val="16"/>
              </w:rPr>
              <w:t>i od wymaganych na ocenę dostateczną, ale niższymi niż są oczekiwane na ocenę bardzo dobrą.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lastRenderedPageBreak/>
              <w:t>Zachowuje poprawność językową na poziomie umożliwiającym dobrą komunikację: przedstawia w innej formie, charakteryzuje, hierarchizuje, wnioskuje, porządkuje, broni</w:t>
            </w:r>
            <w:r>
              <w:rPr>
                <w:rFonts w:ascii="Arial" w:hAnsi="Arial" w:cs="Verdana"/>
                <w:sz w:val="16"/>
                <w:szCs w:val="16"/>
              </w:rPr>
              <w:t xml:space="preserve"> poglądów.</w:t>
            </w:r>
          </w:p>
        </w:tc>
        <w:tc>
          <w:tcPr>
            <w:tcW w:w="3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Opowiada, z jakich usług bankowych korzysta.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Wyjaśnia obsługę bankomatu.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Instruuje, jak wysłać list.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 szczegółowo wybrane przestępstwo.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Opisuje wypadek drogowy, podaje jego przyczyny, przebieg i skutki.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Wypowiada się na temat sposobów zapobiegania wypadkom drogowym.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Stosuje w swoich wypowiedziach stronę bierną w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 czasach przeszłych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Präteritum</w:t>
            </w:r>
            <w:r>
              <w:rPr>
                <w:rFonts w:ascii="Arial" w:hAnsi="Arial" w:cs="Verdana"/>
                <w:bCs/>
                <w:sz w:val="16"/>
                <w:szCs w:val="16"/>
              </w:rPr>
              <w:t xml:space="preserve"> i </w:t>
            </w:r>
            <w:r>
              <w:rPr>
                <w:rFonts w:ascii="Arial" w:hAnsi="Arial" w:cs="Verdana"/>
                <w:bCs/>
                <w:i/>
                <w:iCs/>
                <w:sz w:val="16"/>
                <w:szCs w:val="16"/>
              </w:rPr>
              <w:t>Perfekt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INTERAKCJA</w:t>
            </w:r>
          </w:p>
        </w:tc>
        <w:tc>
          <w:tcPr>
            <w:tcW w:w="369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Pyta o usługi bankowe.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us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ługach bankowych.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Kupuje znaczek.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Wysyła przesyłkę.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Opłaca rachunki.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szczegóły przestępstwa i o nich informuje.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Pyta o szczegóły wypadku i o nich informuje.</w:t>
            </w: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Wykazuje się umiejętnościami wyższymi od wymaganych na ocenę dostateczną, ale </w:t>
            </w:r>
            <w:r>
              <w:rPr>
                <w:rFonts w:ascii="Arial" w:hAnsi="Arial" w:cs="Verdana"/>
                <w:sz w:val="16"/>
                <w:szCs w:val="16"/>
              </w:rPr>
              <w:t>niższymi niż są oczekiwane na ocenę bardzo dobrą.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Sprawnie komunikuje się (popełnia błędy niezakłócające komunikacji) w zakresie omawianych tematów, 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jeśli dotyczą one sytuacji typowych, podobnych do przerobionych w ramach zajęć lekcyjnych.</w:t>
            </w:r>
          </w:p>
        </w:tc>
        <w:tc>
          <w:tcPr>
            <w:tcW w:w="3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Zleca transa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kcje bankowe.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Prowadzi rozmowy na poczcie.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o przestępstwie.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Podaje szczegóły wypadku drogowego.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Udziela wskazówek, jak powinien się zachować świadek wypadku drogowego.</w:t>
            </w: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482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rozwiązuje TEST NR 1 (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Cyfrowa Biblioteka Nauczyciela – ePanel)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482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INFOS AKTUELL 4, ROZDZIAŁ 2: ENGAGEMENT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rPr>
                <w:rFonts w:ascii="Arial" w:hAnsi="Arial" w:cs="Verdana"/>
                <w:sz w:val="16"/>
                <w:szCs w:val="16"/>
                <w:lang w:eastAsia="pl-PL"/>
              </w:rPr>
            </w:pP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OCENA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DOSTATECZNA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5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DOBRA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015DD5">
            <w:pPr>
              <w:pStyle w:val="TableContents"/>
              <w:snapToGrid w:val="0"/>
              <w:jc w:val="center"/>
              <w:rPr>
                <w:rFonts w:ascii="Arial" w:hAnsi="Arial" w:cs="Verdana"/>
                <w:sz w:val="16"/>
                <w:szCs w:val="16"/>
              </w:rPr>
            </w:pP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DOBRA</w:t>
            </w:r>
          </w:p>
          <w:p w:rsidR="00015DD5" w:rsidRDefault="00015DD5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015DD5">
            <w:pPr>
              <w:pStyle w:val="TableContents"/>
              <w:snapToGrid w:val="0"/>
              <w:rPr>
                <w:rFonts w:ascii="Arial" w:hAnsi="Arial" w:cs="Verdana"/>
                <w:b/>
                <w:sz w:val="16"/>
                <w:szCs w:val="16"/>
                <w:lang w:eastAsia="pl-PL"/>
              </w:rPr>
            </w:pP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NISKI </w:t>
            </w:r>
            <w:r>
              <w:rPr>
                <w:rFonts w:ascii="Arial" w:hAnsi="Arial" w:cs="Verdana"/>
                <w:sz w:val="16"/>
                <w:szCs w:val="16"/>
              </w:rPr>
              <w:t>STOPIEŃ SPEŁNIENIA WYMAGAŃ EDUKACYJNYCH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35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33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15DD5" w:rsidRDefault="008540F3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 EDUKACYJNYCH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WIEDZA:</w:t>
            </w:r>
            <w:r>
              <w:rPr>
                <w:rFonts w:ascii="Arial" w:hAnsi="Arial" w:cs="Verdana"/>
                <w:sz w:val="16"/>
                <w:szCs w:val="16"/>
              </w:rPr>
              <w:br/>
            </w: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 xml:space="preserve">bardzo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 w znacznym stopniu uniemożliwiający realizację poleceń bez pomocy nauczyciela.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35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 w wypowiedzi występuje kilka precyzyjnych sformułowań.</w:t>
            </w:r>
          </w:p>
          <w:p w:rsidR="00015DD5" w:rsidRDefault="00015DD5">
            <w:pPr>
              <w:pStyle w:val="TableContents"/>
              <w:rPr>
                <w:rFonts w:ascii="Arial" w:eastAsia="Calibri" w:hAnsi="Arial" w:cs="Verdana"/>
                <w:bCs/>
                <w:sz w:val="16"/>
                <w:szCs w:val="16"/>
              </w:rPr>
            </w:pP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wszystkie poznane wyraz</w:t>
            </w:r>
            <w:r>
              <w:rPr>
                <w:rFonts w:ascii="Arial" w:hAnsi="Arial" w:cs="Verdana"/>
                <w:sz w:val="16"/>
                <w:szCs w:val="16"/>
              </w:rPr>
              <w:t>y oraz zwroty.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540F3">
            <w:pPr>
              <w:rPr>
                <w:rFonts w:hint="eastAsia"/>
              </w:rPr>
            </w:pPr>
          </w:p>
        </w:tc>
        <w:tc>
          <w:tcPr>
            <w:tcW w:w="340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gramatyczne. Popełnia liczne błędy.</w:t>
            </w:r>
          </w:p>
        </w:tc>
        <w:tc>
          <w:tcPr>
            <w:tcW w:w="325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gramatyczne.</w:t>
            </w:r>
          </w:p>
        </w:tc>
        <w:tc>
          <w:tcPr>
            <w:tcW w:w="3540" w:type="dxa"/>
            <w:gridSpan w:val="2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gramatyczne. Błędy nie zakłócają komunikacji.</w:t>
            </w:r>
          </w:p>
        </w:tc>
        <w:tc>
          <w:tcPr>
            <w:tcW w:w="3095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8540F3">
            <w:pPr>
              <w:rPr>
                <w:rFonts w:hint="eastAsia"/>
              </w:rPr>
            </w:pPr>
          </w:p>
        </w:tc>
        <w:tc>
          <w:tcPr>
            <w:tcW w:w="1329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numPr>
                <w:ilvl w:val="0"/>
                <w:numId w:val="19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Sprawy socjalne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Akcje charytatywne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Ochrona środowiska naturalnego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Akcje na rzecz ochrony środowiska naturalnego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Polityka i wybory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Zaangażowanie polityczne </w:t>
            </w:r>
            <w:r>
              <w:rPr>
                <w:rFonts w:ascii="Arial" w:eastAsia="Verdana" w:hAnsi="Arial" w:cs="Verdana"/>
                <w:sz w:val="16"/>
                <w:szCs w:val="16"/>
              </w:rPr>
              <w:t>młodzieży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Forma opisowa trybu przypuszczającego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würde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+ bezokolicznik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Tryb przypuszczający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Konjunktiv Präteritum</w:t>
            </w:r>
          </w:p>
          <w:p w:rsidR="00015DD5" w:rsidRDefault="008540F3">
            <w:pPr>
              <w:pStyle w:val="TableContents"/>
              <w:numPr>
                <w:ilvl w:val="0"/>
                <w:numId w:val="12"/>
              </w:numPr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Zdania warunkowe nierzeczywiste ze spójnikiem </w:t>
            </w:r>
            <w:r>
              <w:rPr>
                <w:rFonts w:ascii="Arial" w:eastAsia="Verdana" w:hAnsi="Arial" w:cs="Verdana"/>
                <w:i/>
                <w:iCs/>
                <w:sz w:val="16"/>
                <w:szCs w:val="16"/>
              </w:rPr>
              <w:t>wenn</w:t>
            </w:r>
          </w:p>
        </w:tc>
      </w:tr>
      <w:tr w:rsidR="00015DD5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1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lastRenderedPageBreak/>
              <w:t>RECEPCJA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 xml:space="preserve">Rozumie w tekście pisanym pojedyncze słowa: łatwe, pospolite i internacjonalizmy. </w:t>
            </w:r>
            <w:r>
              <w:rPr>
                <w:rFonts w:ascii="Arial" w:eastAsia="Verdana" w:hAnsi="Arial" w:cs="Verdana"/>
                <w:sz w:val="16"/>
                <w:szCs w:val="16"/>
              </w:rPr>
              <w:t>Częściowo poprawnie rozwiązuje zadania na rozumienie tekstów pisanych.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słownictwo o wysokim stopniu pospolitości, internacjonalizmy, wybrane zdania. Częściowo poprawnie rozwiązuje zadania na rozumienie tekstów pisanych i rozumienie ze słuchu.</w:t>
            </w:r>
          </w:p>
        </w:tc>
        <w:tc>
          <w:tcPr>
            <w:tcW w:w="35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</w:t>
            </w:r>
            <w:r>
              <w:rPr>
                <w:rFonts w:ascii="Arial" w:eastAsia="Verdana" w:hAnsi="Arial" w:cs="Verdana"/>
                <w:sz w:val="16"/>
                <w:szCs w:val="16"/>
              </w:rPr>
              <w:t>ie większość tekstu i komunikatów słownych na bazie poznanego słownictwa.</w:t>
            </w:r>
          </w:p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W większości poprawnie rozwiązuje zadania na rozumienie tekstów pisanych i rozumienie ze słuchu.</w:t>
            </w:r>
          </w:p>
        </w:tc>
        <w:tc>
          <w:tcPr>
            <w:tcW w:w="3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Rozumie szczegółowo teksty i komunikaty słowne w zakresie omawianych tematów. Poprawn</w:t>
            </w:r>
            <w:r>
              <w:rPr>
                <w:rFonts w:ascii="Arial" w:eastAsia="Verdana" w:hAnsi="Arial" w:cs="Verdana"/>
                <w:sz w:val="16"/>
                <w:szCs w:val="16"/>
              </w:rPr>
              <w:t>ie rozwiązuje zadania na rozumienie tekstów pisanych i rozumienie ze słuchu: r/f, dobieranie, ww.</w:t>
            </w:r>
          </w:p>
          <w:p w:rsidR="00015DD5" w:rsidRDefault="00015DD5">
            <w:pPr>
              <w:pStyle w:val="TableContents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1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PRODUKCJA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 pomocą nauczyciela wykazuje się w stopniu minimalnym umiejętnościami na ocenę dostateczną: naśladuje, odczytuje, wykonuje zadania </w:t>
            </w:r>
            <w:r>
              <w:rPr>
                <w:rFonts w:ascii="Arial" w:hAnsi="Arial" w:cs="Verdana"/>
                <w:sz w:val="16"/>
                <w:szCs w:val="16"/>
              </w:rPr>
              <w:t>niesamodzielnie.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Opisuje swój udział w akcji charytatywnej.</w:t>
            </w:r>
          </w:p>
          <w:p w:rsidR="00015DD5" w:rsidRDefault="008540F3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b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  <w:lang w:eastAsia="ar-SA"/>
              </w:rPr>
              <w:t>Relacjonuje przebieg akcji charytatywnej.</w:t>
            </w:r>
          </w:p>
          <w:p w:rsidR="00015DD5" w:rsidRDefault="008540F3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b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  <w:lang w:eastAsia="ar-SA"/>
              </w:rPr>
              <w:t>Opowiada o działaniach, które podejmuje na rzecz ochrony środowiska naturalnego.</w:t>
            </w:r>
          </w:p>
          <w:p w:rsidR="00015DD5" w:rsidRDefault="008540F3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b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  <w:lang w:eastAsia="ar-SA"/>
              </w:rPr>
              <w:t xml:space="preserve">Formułuje przypuszczenia na temat stanu środowiska naturalnego w </w:t>
            </w:r>
            <w:r>
              <w:rPr>
                <w:rFonts w:ascii="Arial" w:hAnsi="Arial" w:cs="Verdana"/>
                <w:sz w:val="16"/>
                <w:szCs w:val="16"/>
                <w:lang w:eastAsia="ar-SA"/>
              </w:rPr>
              <w:t>przyszłości.</w:t>
            </w:r>
          </w:p>
          <w:p w:rsidR="00015DD5" w:rsidRDefault="008540F3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b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  <w:lang w:eastAsia="ar-SA"/>
              </w:rPr>
              <w:t>Opowiada o swoim stosunku do polityki.</w:t>
            </w:r>
          </w:p>
          <w:p w:rsidR="00015DD5" w:rsidRDefault="008540F3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b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  <w:lang w:eastAsia="ar-SA"/>
              </w:rPr>
              <w:t>Formułuje tezy do przemówienia na temat wpływu młodych ludzi na przyszłość świata.</w:t>
            </w:r>
          </w:p>
          <w:p w:rsidR="00015DD5" w:rsidRDefault="00015DD5">
            <w:pPr>
              <w:pStyle w:val="Standard"/>
              <w:rPr>
                <w:rFonts w:ascii="Arial" w:hAnsi="Arial" w:cs="Verdana"/>
                <w:sz w:val="16"/>
                <w:szCs w:val="16"/>
                <w:lang w:eastAsia="ar-SA"/>
              </w:rPr>
            </w:pPr>
          </w:p>
        </w:tc>
        <w:tc>
          <w:tcPr>
            <w:tcW w:w="35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Zachowuje poprawność językową na poziomie </w:t>
            </w:r>
            <w:r>
              <w:rPr>
                <w:rFonts w:ascii="Arial" w:hAnsi="Arial" w:cs="Verdana"/>
                <w:sz w:val="16"/>
                <w:szCs w:val="16"/>
              </w:rPr>
              <w:t>umożliwiającym dobrą komunikację: przedstawia w innej formie, charakteryzuje, hierarchizuje, wnioskuje, porządkuje, broni poglądów.</w:t>
            </w:r>
          </w:p>
        </w:tc>
        <w:tc>
          <w:tcPr>
            <w:tcW w:w="3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Opowiada o angażowaniu się młodzieży w akcje charytatywne.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Wypowiada się na temat grup potrzebujących wsparcia.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Wypowiada się na temat działań sprzyjających ochronie środowiska naturalnego.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Wyraża swoją opinię na temat stanu środowiska naturalnego w przyszłości.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Wypowiada się na temat zaangażowania politycznego młodzieży.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Wygłasza przemówienie na temat wpływu</w:t>
            </w:r>
            <w:r>
              <w:rPr>
                <w:rFonts w:ascii="Arial" w:hAnsi="Arial" w:cs="Verdana"/>
                <w:sz w:val="16"/>
                <w:szCs w:val="16"/>
              </w:rPr>
              <w:t xml:space="preserve"> młodych ludzi na przyszłość świata.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Stosuje w swoich wypowiedziach tryb przypuszczający </w:t>
            </w:r>
            <w:r>
              <w:rPr>
                <w:rFonts w:ascii="Arial" w:hAnsi="Arial" w:cs="Verdana"/>
                <w:i/>
                <w:iCs/>
                <w:sz w:val="16"/>
                <w:szCs w:val="16"/>
              </w:rPr>
              <w:t xml:space="preserve">Konjunktiv Präteritum </w:t>
            </w:r>
            <w:r>
              <w:rPr>
                <w:rFonts w:ascii="Arial" w:hAnsi="Arial" w:cs="Verdana"/>
                <w:sz w:val="16"/>
                <w:szCs w:val="16"/>
              </w:rPr>
              <w:t xml:space="preserve">i formę opisową trybu przypuszczającego </w:t>
            </w:r>
            <w:r>
              <w:rPr>
                <w:rFonts w:ascii="Arial" w:hAnsi="Arial" w:cs="Verdana"/>
                <w:i/>
                <w:iCs/>
                <w:sz w:val="16"/>
                <w:szCs w:val="16"/>
              </w:rPr>
              <w:t>würde</w:t>
            </w:r>
            <w:r>
              <w:rPr>
                <w:rFonts w:ascii="Arial" w:hAnsi="Arial" w:cs="Verdana"/>
                <w:sz w:val="16"/>
                <w:szCs w:val="16"/>
              </w:rPr>
              <w:t xml:space="preserve"> + bezokolicznik.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Używa zdań warunkowych nierzeczywistych ze spójnikiem </w:t>
            </w:r>
            <w:r>
              <w:rPr>
                <w:rFonts w:ascii="Arial" w:hAnsi="Arial" w:cs="Verdana"/>
                <w:i/>
                <w:iCs/>
                <w:sz w:val="16"/>
                <w:szCs w:val="16"/>
              </w:rPr>
              <w:t>wenn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bCs/>
                <w:sz w:val="16"/>
                <w:szCs w:val="16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INTERAKCJA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 </w:t>
            </w:r>
            <w:r>
              <w:rPr>
                <w:rFonts w:ascii="Arial" w:hAnsi="Arial" w:cs="Verdana"/>
                <w:sz w:val="16"/>
                <w:szCs w:val="16"/>
              </w:rPr>
              <w:t>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32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Pyta o szczegóły akcji charytatywnej.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szczegółach a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kcji charytatywnej.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planach dotyczących akcji charytatywnej.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szczegółach akcji dotyczącej ochrony środowiska naturalnego.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Zachęca do udziału w akcji.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Odmawia udziału w akcji.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Informuje o swoim zaangażowaniu politycznym.</w:t>
            </w: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35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:rsidR="00015DD5" w:rsidRDefault="008540F3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Sprawnie komunikuje się (popełnia błędy niezakłócając</w:t>
            </w:r>
            <w:r>
              <w:rPr>
                <w:rFonts w:ascii="Arial" w:hAnsi="Arial" w:cs="Verdana"/>
                <w:sz w:val="16"/>
                <w:szCs w:val="16"/>
              </w:rPr>
              <w:t>e komunikacji) w zakresie omawianych tematów, jeśli dotyczą one sytuacji typowych, podobnych do omówionych w ramach zajęć lekcyjnych.</w:t>
            </w:r>
          </w:p>
        </w:tc>
        <w:tc>
          <w:tcPr>
            <w:tcW w:w="3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Zachęca do udziału w akcji charytatywnej i uzasadnia.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Rozmawia na temat planowanej akcji charytatywnej.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 xml:space="preserve">Rozmawia na </w:t>
            </w:r>
            <w:r>
              <w:rPr>
                <w:rFonts w:ascii="Arial" w:hAnsi="Arial" w:cs="Verdana"/>
                <w:sz w:val="16"/>
                <w:szCs w:val="16"/>
              </w:rPr>
              <w:t>temat akcji dotyczącej ochrony środowiska naturalnego.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Uzasadnia swoją decyzję odmowy udziału w akcji.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Proponuje różne formy działań na rzecz środowiska naturalnego.</w:t>
            </w:r>
          </w:p>
          <w:p w:rsidR="00015DD5" w:rsidRDefault="008540F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Verdana"/>
                <w:bCs/>
                <w:sz w:val="16"/>
                <w:szCs w:val="16"/>
              </w:rPr>
              <w:t>•</w:t>
            </w:r>
            <w:r>
              <w:rPr>
                <w:rFonts w:ascii="Arial" w:eastAsia="Verdana" w:hAnsi="Arial" w:cs="Verdana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Verdana"/>
                <w:sz w:val="16"/>
                <w:szCs w:val="16"/>
              </w:rPr>
              <w:t>Rozmawia na temat zaangażowania politycznego młodych ludzi.</w:t>
            </w:r>
          </w:p>
          <w:p w:rsidR="00015DD5" w:rsidRDefault="00015DD5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</w:p>
        </w:tc>
      </w:tr>
      <w:tr w:rsidR="00015DD5">
        <w:tblPrEx>
          <w:tblCellMar>
            <w:top w:w="0" w:type="dxa"/>
            <w:bottom w:w="0" w:type="dxa"/>
          </w:tblCellMar>
        </w:tblPrEx>
        <w:tc>
          <w:tcPr>
            <w:tcW w:w="1482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5DD5" w:rsidRDefault="008540F3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rozwiązuje TEST NR 2 (</w:t>
            </w:r>
            <w:r>
              <w:rPr>
                <w:rFonts w:ascii="Arial" w:hAnsi="Arial" w:cs="Verdana"/>
                <w:bCs/>
                <w:sz w:val="16"/>
                <w:szCs w:val="16"/>
              </w:rPr>
              <w:t>Cyfrowa Biblioteka Nauczyciela – ePanel)</w:t>
            </w:r>
          </w:p>
        </w:tc>
      </w:tr>
    </w:tbl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Tekstglowny"/>
        <w:widowControl w:val="0"/>
        <w:jc w:val="left"/>
        <w:rPr>
          <w:sz w:val="24"/>
          <w:szCs w:val="24"/>
        </w:rPr>
      </w:pPr>
    </w:p>
    <w:p w:rsidR="00015DD5" w:rsidRDefault="008540F3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uczeń, który:</w:t>
      </w:r>
    </w:p>
    <w:p w:rsidR="00015DD5" w:rsidRDefault="008540F3">
      <w:pPr>
        <w:pStyle w:val="Tekstglowny"/>
        <w:widowControl w:val="0"/>
        <w:numPr>
          <w:ilvl w:val="0"/>
          <w:numId w:val="20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nie </w:t>
      </w:r>
      <w:r>
        <w:rPr>
          <w:rFonts w:ascii="Arial" w:hAnsi="Arial"/>
          <w:sz w:val="24"/>
          <w:szCs w:val="24"/>
        </w:rPr>
        <w:t>opanował podstawowych wiadomości i umiejętności niezbędnych do dalszej nauki danego przedmiotu;</w:t>
      </w:r>
    </w:p>
    <w:p w:rsidR="00015DD5" w:rsidRDefault="008540F3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wymagań edukacyjnych na ocenę dopuszczającą;</w:t>
      </w:r>
    </w:p>
    <w:p w:rsidR="00015DD5" w:rsidRDefault="008540F3">
      <w:pPr>
        <w:pStyle w:val="Tekstglowny"/>
        <w:widowControl w:val="0"/>
        <w:numPr>
          <w:ilvl w:val="0"/>
          <w:numId w:val="9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nie bierze aktywnego udziału w zajęciach.</w:t>
      </w:r>
    </w:p>
    <w:p w:rsidR="00015DD5" w:rsidRDefault="00015DD5">
      <w:pPr>
        <w:pStyle w:val="Tekstglowny"/>
        <w:widowControl w:val="0"/>
        <w:spacing w:line="259" w:lineRule="auto"/>
        <w:jc w:val="left"/>
        <w:rPr>
          <w:rFonts w:ascii="Arial" w:hAnsi="Arial"/>
          <w:sz w:val="24"/>
          <w:szCs w:val="24"/>
        </w:rPr>
      </w:pPr>
    </w:p>
    <w:p w:rsidR="00015DD5" w:rsidRDefault="008540F3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Nauczyciel jest zobowiązany dostosować wymagania edukacyjn</w:t>
      </w:r>
      <w:r>
        <w:rPr>
          <w:rFonts w:ascii="Arial" w:hAnsi="Arial"/>
          <w:b/>
          <w:bCs/>
        </w:rPr>
        <w:t>e do indywidualnych potrzeb rozwojowych i edukacyjnych oraz możliwości psychofizycznych ucznia:</w:t>
      </w:r>
    </w:p>
    <w:p w:rsidR="00015DD5" w:rsidRDefault="008540F3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nauczania – na podstawie tego orzeczenia oraz ustaleń zawartych w IPET</w:t>
      </w:r>
    </w:p>
    <w:p w:rsidR="00015DD5" w:rsidRDefault="008540F3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2) posiadających opinię poradni </w:t>
      </w:r>
      <w:r>
        <w:rPr>
          <w:rFonts w:ascii="Arial" w:hAnsi="Arial"/>
        </w:rPr>
        <w:t>psychologiczno - pedagogicznej, w tym poradni specjalistycznej, o specyficznych trudnościach w uczeniu się lub inną opinię poradni psychologiczno – pedagogicznej</w:t>
      </w:r>
    </w:p>
    <w:p w:rsidR="00015DD5" w:rsidRDefault="008540F3">
      <w:pPr>
        <w:pStyle w:val="Textbody"/>
        <w:rPr>
          <w:rFonts w:ascii="Arial" w:hAnsi="Arial"/>
        </w:rPr>
      </w:pPr>
      <w:r>
        <w:rPr>
          <w:rFonts w:ascii="Arial" w:hAnsi="Arial"/>
        </w:rPr>
        <w:t>3) nie posiadającego orzeczenia lub opinii wymienionych w pkt. 1 oraz 2, który objęty jest po</w:t>
      </w:r>
      <w:r>
        <w:rPr>
          <w:rFonts w:ascii="Arial" w:hAnsi="Arial"/>
        </w:rPr>
        <w:t>mocą psychologiczno – pedagogiczną w szkole – na podstawie ustaleń zawartych w planie działań wspierających, opracowanym dla ucznia.</w:t>
      </w:r>
    </w:p>
    <w:p w:rsidR="00015DD5" w:rsidRDefault="008540F3">
      <w:pPr>
        <w:pStyle w:val="Textbody"/>
        <w:rPr>
          <w:rFonts w:ascii="Arial" w:hAnsi="Arial"/>
        </w:rPr>
      </w:pPr>
      <w:r>
        <w:rPr>
          <w:rFonts w:ascii="Arial" w:hAnsi="Arial"/>
        </w:rPr>
        <w:t>Przy ocenianiu bieżącym nauczyciel bierze pod uwagę własne obserwacje ucznia na lekcji.</w:t>
      </w: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ascii="Arial" w:hAnsi="Arial"/>
        </w:rPr>
      </w:pPr>
    </w:p>
    <w:p w:rsidR="00015DD5" w:rsidRDefault="00015DD5">
      <w:pPr>
        <w:pStyle w:val="Standard"/>
        <w:rPr>
          <w:rFonts w:hint="eastAsia"/>
        </w:rPr>
      </w:pPr>
    </w:p>
    <w:p w:rsidR="00015DD5" w:rsidRDefault="00015DD5">
      <w:pPr>
        <w:pStyle w:val="Standard"/>
        <w:rPr>
          <w:rFonts w:hint="eastAsia"/>
        </w:rPr>
      </w:pPr>
    </w:p>
    <w:sectPr w:rsidR="00015DD5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540F3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540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540F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540F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4673"/>
    <w:multiLevelType w:val="multilevel"/>
    <w:tmpl w:val="C2AE2052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EBE39CF"/>
    <w:multiLevelType w:val="multilevel"/>
    <w:tmpl w:val="F1BC4B8C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1EB1432"/>
    <w:multiLevelType w:val="multilevel"/>
    <w:tmpl w:val="C86EDCD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" w15:restartNumberingAfterBreak="0">
    <w:nsid w:val="13456962"/>
    <w:multiLevelType w:val="multilevel"/>
    <w:tmpl w:val="22F68434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8E53F40"/>
    <w:multiLevelType w:val="multilevel"/>
    <w:tmpl w:val="9684E7BA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B5E12E6"/>
    <w:multiLevelType w:val="multilevel"/>
    <w:tmpl w:val="911EB23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" w15:restartNumberingAfterBreak="0">
    <w:nsid w:val="1D976C35"/>
    <w:multiLevelType w:val="multilevel"/>
    <w:tmpl w:val="08E6B5B8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35BE7D10"/>
    <w:multiLevelType w:val="multilevel"/>
    <w:tmpl w:val="2A8471A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E72652F"/>
    <w:multiLevelType w:val="multilevel"/>
    <w:tmpl w:val="F80C6AEA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53787278"/>
    <w:multiLevelType w:val="multilevel"/>
    <w:tmpl w:val="86A28932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0" w15:restartNumberingAfterBreak="0">
    <w:nsid w:val="55D939B1"/>
    <w:multiLevelType w:val="multilevel"/>
    <w:tmpl w:val="07DE4BBA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1" w15:restartNumberingAfterBreak="0">
    <w:nsid w:val="5FDB1437"/>
    <w:multiLevelType w:val="multilevel"/>
    <w:tmpl w:val="7408F6FE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Verdana" w:hAnsi="Symbol" w:cs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Verdana" w:hAnsi="Symbol" w:cs="Symbol"/>
        <w:sz w:val="16"/>
        <w:szCs w:val="16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Verdana" w:hAnsi="Symbol" w:cs="Symbol"/>
        <w:sz w:val="16"/>
        <w:szCs w:val="16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660C1E61"/>
    <w:multiLevelType w:val="multilevel"/>
    <w:tmpl w:val="32AC48E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16"/>
        <w:szCs w:val="16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3" w15:restartNumberingAfterBreak="0">
    <w:nsid w:val="6FCD67C6"/>
    <w:multiLevelType w:val="multilevel"/>
    <w:tmpl w:val="AFDE646C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755059D2"/>
    <w:multiLevelType w:val="multilevel"/>
    <w:tmpl w:val="1580584A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5" w15:restartNumberingAfterBreak="0">
    <w:nsid w:val="7E7D6534"/>
    <w:multiLevelType w:val="multilevel"/>
    <w:tmpl w:val="B0D8D5A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12"/>
  </w:num>
  <w:num w:numId="9">
    <w:abstractNumId w:val="2"/>
  </w:num>
  <w:num w:numId="10">
    <w:abstractNumId w:val="10"/>
  </w:num>
  <w:num w:numId="11">
    <w:abstractNumId w:val="8"/>
  </w:num>
  <w:num w:numId="12">
    <w:abstractNumId w:val="15"/>
  </w:num>
  <w:num w:numId="13">
    <w:abstractNumId w:val="0"/>
  </w:num>
  <w:num w:numId="14">
    <w:abstractNumId w:val="6"/>
  </w:num>
  <w:num w:numId="15">
    <w:abstractNumId w:val="13"/>
  </w:num>
  <w:num w:numId="16">
    <w:abstractNumId w:val="14"/>
  </w:num>
  <w:num w:numId="17">
    <w:abstractNumId w:val="10"/>
    <w:lvlOverride w:ilvl="0"/>
  </w:num>
  <w:num w:numId="18">
    <w:abstractNumId w:val="8"/>
    <w:lvlOverride w:ilvl="0"/>
  </w:num>
  <w:num w:numId="19">
    <w:abstractNumId w:val="15"/>
    <w:lvlOverride w:ilvl="0"/>
  </w:num>
  <w:num w:numId="2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15DD5"/>
    <w:rsid w:val="00015DD5"/>
    <w:rsid w:val="0085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A9AB9-0298-4A51-9F08-B35306B2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Verdana" w:hAnsi="Symbol" w:cs="Symbol"/>
      <w:sz w:val="16"/>
      <w:szCs w:val="16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19z0">
    <w:name w:val="WW8Num19z0"/>
    <w:rPr>
      <w:rFonts w:ascii="Symbol" w:eastAsia="Verdana" w:hAnsi="Symbol" w:cs="Symbol"/>
      <w:sz w:val="16"/>
      <w:szCs w:val="16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Verdana" w:hAnsi="Symbol" w:cs="Symbol"/>
      <w:sz w:val="16"/>
      <w:szCs w:val="16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Verdana" w:hAnsi="Symbol" w:cs="Symbol"/>
      <w:sz w:val="16"/>
      <w:szCs w:val="16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ListLabel1">
    <w:name w:val="ListLabel 1"/>
    <w:rPr>
      <w:rFonts w:cs="Symbol"/>
      <w:sz w:val="16"/>
      <w:szCs w:val="16"/>
    </w:rPr>
  </w:style>
  <w:style w:type="character" w:customStyle="1" w:styleId="ListLabel2">
    <w:name w:val="ListLabel 2"/>
    <w:rPr>
      <w:rFonts w:cs="Symbol"/>
      <w:sz w:val="16"/>
      <w:szCs w:val="16"/>
    </w:rPr>
  </w:style>
  <w:style w:type="character" w:customStyle="1" w:styleId="ListLabel3">
    <w:name w:val="ListLabel 3"/>
    <w:rPr>
      <w:rFonts w:cs="Symbol"/>
      <w:sz w:val="16"/>
      <w:szCs w:val="16"/>
    </w:rPr>
  </w:style>
  <w:style w:type="character" w:customStyle="1" w:styleId="ListLabel4">
    <w:name w:val="ListLabel 4"/>
    <w:rPr>
      <w:rFonts w:cs="Symbol"/>
      <w:sz w:val="16"/>
      <w:szCs w:val="16"/>
    </w:rPr>
  </w:style>
  <w:style w:type="character" w:customStyle="1" w:styleId="ListLabel5">
    <w:name w:val="ListLabel 5"/>
    <w:rPr>
      <w:rFonts w:cs="Symbol"/>
      <w:sz w:val="16"/>
      <w:szCs w:val="16"/>
    </w:rPr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numbering" w:customStyle="1" w:styleId="WW8Num17">
    <w:name w:val="WW8Num17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  <w:style w:type="numbering" w:customStyle="1" w:styleId="WW8Num19">
    <w:name w:val="WW8Num19"/>
    <w:basedOn w:val="Bezlisty"/>
    <w:pPr>
      <w:numPr>
        <w:numId w:val="3"/>
      </w:numPr>
    </w:pPr>
  </w:style>
  <w:style w:type="numbering" w:customStyle="1" w:styleId="WW8Num22">
    <w:name w:val="WW8Num22"/>
    <w:basedOn w:val="Bezlisty"/>
    <w:pPr>
      <w:numPr>
        <w:numId w:val="4"/>
      </w:numPr>
    </w:pPr>
  </w:style>
  <w:style w:type="numbering" w:customStyle="1" w:styleId="WW8Num6">
    <w:name w:val="WW8Num6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3">
    <w:name w:val="WWNum3"/>
    <w:basedOn w:val="Bezlisty"/>
    <w:pPr>
      <w:numPr>
        <w:numId w:val="7"/>
      </w:numPr>
    </w:pPr>
  </w:style>
  <w:style w:type="numbering" w:customStyle="1" w:styleId="WWNum4">
    <w:name w:val="WWNum4"/>
    <w:basedOn w:val="Bezlisty"/>
    <w:pPr>
      <w:numPr>
        <w:numId w:val="8"/>
      </w:numPr>
    </w:pPr>
  </w:style>
  <w:style w:type="numbering" w:customStyle="1" w:styleId="WWNum5">
    <w:name w:val="WWNum5"/>
    <w:basedOn w:val="Bezlisty"/>
    <w:pPr>
      <w:numPr>
        <w:numId w:val="9"/>
      </w:numPr>
    </w:pPr>
  </w:style>
  <w:style w:type="numbering" w:customStyle="1" w:styleId="WWNum6">
    <w:name w:val="WWNum6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numbering" w:customStyle="1" w:styleId="WW8Num3">
    <w:name w:val="WW8Num3"/>
    <w:basedOn w:val="Bezlisty"/>
    <w:pPr>
      <w:numPr>
        <w:numId w:val="12"/>
      </w:numPr>
    </w:pPr>
  </w:style>
  <w:style w:type="numbering" w:customStyle="1" w:styleId="WW8Num11">
    <w:name w:val="WW8Num11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4">
    <w:name w:val="WW8Num4"/>
    <w:basedOn w:val="Bezlisty"/>
    <w:pPr>
      <w:numPr>
        <w:numId w:val="15"/>
      </w:numPr>
    </w:pPr>
  </w:style>
  <w:style w:type="numbering" w:customStyle="1" w:styleId="WWNum7">
    <w:name w:val="WWNum7"/>
    <w:basedOn w:val="Bezlisty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2143</Words>
  <Characters>12858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2025-08-31T09:49:00Z</dcterms:created>
  <dcterms:modified xsi:type="dcterms:W3CDTF">2025-08-31T09:49:00Z</dcterms:modified>
</cp:coreProperties>
</file>