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A3" w:rsidRDefault="00F120A3" w:rsidP="000D0045">
      <w:pPr>
        <w:tabs>
          <w:tab w:val="left" w:pos="5521"/>
          <w:tab w:val="left" w:pos="15961"/>
        </w:tabs>
        <w:spacing w:before="62"/>
      </w:pPr>
    </w:p>
    <w:p w:rsidR="00F120A3" w:rsidRDefault="00F120A3">
      <w:pPr>
        <w:spacing w:before="81"/>
        <w:rPr>
          <w:sz w:val="24"/>
        </w:rPr>
      </w:pPr>
    </w:p>
    <w:p w:rsidR="00F120A3" w:rsidRDefault="003F53C7">
      <w:pPr>
        <w:pStyle w:val="Tekstpodstawowy"/>
        <w:spacing w:before="1" w:line="276" w:lineRule="auto"/>
        <w:ind w:left="5175" w:right="1778" w:hanging="2066"/>
      </w:pPr>
      <w:bookmarkStart w:id="0" w:name="_Hlk191289468"/>
      <w:r>
        <w:t>Wymagania</w:t>
      </w:r>
      <w:r>
        <w:rPr>
          <w:b w:val="0"/>
          <w:spacing w:val="-4"/>
        </w:rPr>
        <w:t xml:space="preserve"> </w:t>
      </w:r>
      <w:r>
        <w:t>niezbędne</w:t>
      </w:r>
      <w:r>
        <w:rPr>
          <w:b w:val="0"/>
          <w:spacing w:val="-5"/>
        </w:rPr>
        <w:t xml:space="preserve"> </w:t>
      </w:r>
      <w:r>
        <w:t>do</w:t>
      </w:r>
      <w:r>
        <w:rPr>
          <w:b w:val="0"/>
          <w:spacing w:val="-4"/>
        </w:rPr>
        <w:t xml:space="preserve"> </w:t>
      </w:r>
      <w:r>
        <w:t>otrzymania</w:t>
      </w:r>
      <w:r>
        <w:rPr>
          <w:b w:val="0"/>
          <w:spacing w:val="-4"/>
        </w:rPr>
        <w:t xml:space="preserve"> </w:t>
      </w:r>
      <w:r>
        <w:t>przez</w:t>
      </w:r>
      <w:r>
        <w:rPr>
          <w:b w:val="0"/>
          <w:spacing w:val="-5"/>
        </w:rPr>
        <w:t xml:space="preserve"> </w:t>
      </w:r>
      <w:r>
        <w:t>ucznia</w:t>
      </w:r>
      <w:r>
        <w:rPr>
          <w:b w:val="0"/>
          <w:spacing w:val="-4"/>
        </w:rPr>
        <w:t xml:space="preserve"> </w:t>
      </w:r>
      <w:r>
        <w:t>poszczególnych</w:t>
      </w:r>
      <w:r>
        <w:rPr>
          <w:b w:val="0"/>
          <w:spacing w:val="-5"/>
        </w:rPr>
        <w:t xml:space="preserve"> </w:t>
      </w:r>
      <w:r>
        <w:t>śródrocznych</w:t>
      </w:r>
      <w:r>
        <w:rPr>
          <w:b w:val="0"/>
          <w:spacing w:val="-5"/>
        </w:rPr>
        <w:t xml:space="preserve"> </w:t>
      </w:r>
      <w:r>
        <w:t>i</w:t>
      </w:r>
      <w:r>
        <w:rPr>
          <w:b w:val="0"/>
          <w:spacing w:val="-5"/>
        </w:rPr>
        <w:t xml:space="preserve"> </w:t>
      </w:r>
      <w:r>
        <w:t>rocznych</w:t>
      </w:r>
      <w:r>
        <w:rPr>
          <w:b w:val="0"/>
          <w:spacing w:val="-5"/>
        </w:rPr>
        <w:t xml:space="preserve"> </w:t>
      </w:r>
      <w:r>
        <w:t>ocen</w:t>
      </w:r>
      <w:r>
        <w:rPr>
          <w:b w:val="0"/>
        </w:rPr>
        <w:t xml:space="preserve"> </w:t>
      </w:r>
      <w:r>
        <w:t>klasyfikacyjnych</w:t>
      </w:r>
      <w:r>
        <w:rPr>
          <w:b w:val="0"/>
        </w:rPr>
        <w:t xml:space="preserve"> </w:t>
      </w:r>
      <w:r>
        <w:t>z</w:t>
      </w:r>
      <w:r>
        <w:rPr>
          <w:b w:val="0"/>
        </w:rPr>
        <w:t xml:space="preserve"> </w:t>
      </w:r>
      <w:r>
        <w:t>przedmiotu:</w:t>
      </w:r>
      <w:r>
        <w:rPr>
          <w:b w:val="0"/>
        </w:rPr>
        <w:t xml:space="preserve"> </w:t>
      </w:r>
      <w:r w:rsidR="00DC2DA1">
        <w:t>Rezerwacja usług hotelarskich</w:t>
      </w:r>
    </w:p>
    <w:p w:rsidR="00F120A3" w:rsidRPr="00B0683F" w:rsidRDefault="003F53C7" w:rsidP="00B0683F">
      <w:pPr>
        <w:spacing w:before="39" w:line="307" w:lineRule="auto"/>
        <w:ind w:left="229" w:right="13347"/>
        <w:rPr>
          <w:sz w:val="24"/>
        </w:rPr>
      </w:pPr>
      <w:r>
        <w:rPr>
          <w:sz w:val="24"/>
        </w:rPr>
        <w:t xml:space="preserve"> Klasa: </w:t>
      </w:r>
      <w:r w:rsidR="00DC2DA1">
        <w:rPr>
          <w:sz w:val="24"/>
        </w:rPr>
        <w:t>3</w:t>
      </w:r>
      <w:r>
        <w:rPr>
          <w:sz w:val="24"/>
        </w:rPr>
        <w:t xml:space="preserve"> H</w:t>
      </w:r>
    </w:p>
    <w:bookmarkEnd w:id="0"/>
    <w:p w:rsidR="00F120A3" w:rsidRDefault="00F120A3">
      <w:pPr>
        <w:spacing w:before="124"/>
        <w:rPr>
          <w:sz w:val="20"/>
        </w:rPr>
      </w:pPr>
    </w:p>
    <w:p w:rsidR="00F120A3" w:rsidRDefault="00F120A3">
      <w:pPr>
        <w:sectPr w:rsidR="00F120A3">
          <w:footerReference w:type="default" r:id="rId7"/>
          <w:pgSz w:w="16838" w:h="11906" w:orient="landscape"/>
          <w:pgMar w:top="640" w:right="0" w:bottom="1020" w:left="340" w:header="0" w:footer="821" w:gutter="0"/>
          <w:cols w:space="708"/>
          <w:formProt w:val="0"/>
          <w:docGrid w:linePitch="100"/>
        </w:sectPr>
      </w:pPr>
    </w:p>
    <w:tbl>
      <w:tblPr>
        <w:tblStyle w:val="TableNormal"/>
        <w:tblW w:w="15263" w:type="dxa"/>
        <w:tblInd w:w="125" w:type="dxa"/>
        <w:tblLayout w:type="fixed"/>
        <w:tblCellMar>
          <w:left w:w="5" w:type="dxa"/>
          <w:right w:w="5" w:type="dxa"/>
        </w:tblCellMar>
        <w:tblLook w:val="01E0"/>
      </w:tblPr>
      <w:tblGrid>
        <w:gridCol w:w="2938"/>
        <w:gridCol w:w="2831"/>
        <w:gridCol w:w="3256"/>
        <w:gridCol w:w="2689"/>
        <w:gridCol w:w="3549"/>
      </w:tblGrid>
      <w:tr w:rsidR="00F120A3" w:rsidTr="000D0045">
        <w:trPr>
          <w:trHeight w:val="319"/>
        </w:trPr>
        <w:tc>
          <w:tcPr>
            <w:tcW w:w="152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B68" w:rsidRDefault="003F53C7" w:rsidP="00687B68">
            <w:pPr>
              <w:pStyle w:val="TableParagraph"/>
              <w:rPr>
                <w:spacing w:val="-1"/>
                <w:sz w:val="24"/>
              </w:rPr>
            </w:pPr>
            <w:bookmarkStart w:id="1" w:name="_Hlk191289523"/>
            <w:r>
              <w:rPr>
                <w:b/>
                <w:sz w:val="24"/>
              </w:rPr>
              <w:lastRenderedPageBreak/>
              <w:t>Dział,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spacing w:val="-1"/>
                <w:sz w:val="24"/>
              </w:rPr>
              <w:t xml:space="preserve"> </w:t>
            </w:r>
            <w:r w:rsidR="00687B68" w:rsidRPr="00687B68">
              <w:rPr>
                <w:spacing w:val="-1"/>
                <w:sz w:val="24"/>
              </w:rPr>
              <w:t>charakteryzuje zadania pracowników</w:t>
            </w:r>
            <w:r w:rsidR="00687B68">
              <w:rPr>
                <w:spacing w:val="-1"/>
                <w:sz w:val="24"/>
              </w:rPr>
              <w:t xml:space="preserve"> </w:t>
            </w:r>
            <w:r w:rsidR="00687B68" w:rsidRPr="00687B68">
              <w:rPr>
                <w:spacing w:val="-1"/>
                <w:sz w:val="24"/>
              </w:rPr>
              <w:t>recepcji</w:t>
            </w:r>
          </w:p>
          <w:p w:rsidR="00F120A3" w:rsidRPr="00687B68" w:rsidRDefault="003F53C7" w:rsidP="00687B68">
            <w:pPr>
              <w:pStyle w:val="TableParagraph"/>
              <w:rPr>
                <w:spacing w:val="-1"/>
                <w:sz w:val="24"/>
              </w:rPr>
            </w:pPr>
            <w:r>
              <w:rPr>
                <w:b/>
                <w:sz w:val="24"/>
              </w:rPr>
              <w:t>Klasa:</w:t>
            </w:r>
            <w:r>
              <w:rPr>
                <w:spacing w:val="-2"/>
                <w:sz w:val="24"/>
              </w:rPr>
              <w:t xml:space="preserve"> </w:t>
            </w:r>
            <w:r w:rsidR="00687B68">
              <w:rPr>
                <w:b/>
                <w:spacing w:val="-10"/>
                <w:sz w:val="24"/>
              </w:rPr>
              <w:t>3</w:t>
            </w:r>
          </w:p>
        </w:tc>
      </w:tr>
      <w:tr w:rsidR="00F120A3" w:rsidTr="000D0045">
        <w:trPr>
          <w:trHeight w:val="152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0A3" w:rsidRDefault="003F53C7">
            <w:pPr>
              <w:pStyle w:val="TableParagraph"/>
              <w:ind w:left="7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0A3" w:rsidRDefault="003F53C7">
            <w:pPr>
              <w:pStyle w:val="TableParagraph"/>
              <w:ind w:left="8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0A3" w:rsidRDefault="003F53C7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0A3" w:rsidRDefault="003F53C7">
            <w:pPr>
              <w:pStyle w:val="TableParagraph"/>
              <w:ind w:left="639"/>
              <w:rPr>
                <w:b/>
                <w:sz w:val="24"/>
              </w:rPr>
            </w:pPr>
            <w:r>
              <w:rPr>
                <w:b/>
                <w:sz w:val="24"/>
              </w:rPr>
              <w:t>Bardzo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0A3" w:rsidRDefault="003F53C7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</w:tr>
      <w:tr w:rsidR="00B0683F" w:rsidTr="000D0045">
        <w:trPr>
          <w:trHeight w:val="364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83F" w:rsidRPr="00B0683F" w:rsidRDefault="00B0683F" w:rsidP="00B0683F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Wymienia jedno lub dwa zadania pracowników rece</w:t>
            </w:r>
            <w:r w:rsidRPr="00B0683F">
              <w:rPr>
                <w:sz w:val="24"/>
                <w:szCs w:val="24"/>
                <w:lang w:eastAsia="pl-PL"/>
              </w:rPr>
              <w:t>p</w:t>
            </w:r>
            <w:r w:rsidRPr="00B0683F">
              <w:rPr>
                <w:sz w:val="24"/>
                <w:szCs w:val="24"/>
                <w:lang w:eastAsia="pl-PL"/>
              </w:rPr>
              <w:t>cji.</w:t>
            </w:r>
          </w:p>
          <w:p w:rsidR="00B0683F" w:rsidRPr="00B0683F" w:rsidRDefault="00B0683F" w:rsidP="00B0683F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Identyfikuje pojedyncze elementy wyposażenia rece</w:t>
            </w:r>
            <w:r w:rsidRPr="00B0683F">
              <w:rPr>
                <w:sz w:val="24"/>
                <w:szCs w:val="24"/>
                <w:lang w:eastAsia="pl-PL"/>
              </w:rPr>
              <w:t>p</w:t>
            </w:r>
            <w:r w:rsidRPr="00B0683F">
              <w:rPr>
                <w:sz w:val="24"/>
                <w:szCs w:val="24"/>
                <w:lang w:eastAsia="pl-PL"/>
              </w:rPr>
              <w:t>cji, ale z trudnościami.</w:t>
            </w:r>
          </w:p>
          <w:p w:rsidR="00B0683F" w:rsidRDefault="00B0683F" w:rsidP="00B0683F">
            <w:pPr>
              <w:pStyle w:val="TableParagraph"/>
              <w:spacing w:line="276" w:lineRule="auto"/>
              <w:ind w:right="386"/>
              <w:rPr>
                <w:sz w:val="24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Opisuje działanie sprzętu bardzo ogólnie, z licznymi błędami lub niepełnym rozumieniem.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83F" w:rsidRPr="00B0683F" w:rsidRDefault="00B0683F" w:rsidP="00B0683F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Wymienia kilka podst</w:t>
            </w:r>
            <w:r w:rsidRPr="00B0683F">
              <w:rPr>
                <w:sz w:val="24"/>
                <w:szCs w:val="24"/>
                <w:lang w:eastAsia="pl-PL"/>
              </w:rPr>
              <w:t>a</w:t>
            </w:r>
            <w:r w:rsidRPr="00B0683F">
              <w:rPr>
                <w:sz w:val="24"/>
                <w:szCs w:val="24"/>
                <w:lang w:eastAsia="pl-PL"/>
              </w:rPr>
              <w:t>wowych zadań pracowników recepcji.</w:t>
            </w:r>
          </w:p>
          <w:p w:rsidR="00B0683F" w:rsidRPr="00B0683F" w:rsidRDefault="00B0683F" w:rsidP="00B0683F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Potrafi wskazać niektóre elementy wyposażenia r</w:t>
            </w:r>
            <w:r w:rsidRPr="00B0683F">
              <w:rPr>
                <w:sz w:val="24"/>
                <w:szCs w:val="24"/>
                <w:lang w:eastAsia="pl-PL"/>
              </w:rPr>
              <w:t>e</w:t>
            </w:r>
            <w:r w:rsidRPr="00B0683F">
              <w:rPr>
                <w:sz w:val="24"/>
                <w:szCs w:val="24"/>
                <w:lang w:eastAsia="pl-PL"/>
              </w:rPr>
              <w:t>cepcji.</w:t>
            </w:r>
          </w:p>
          <w:p w:rsidR="00B0683F" w:rsidRDefault="00B0683F" w:rsidP="00B0683F">
            <w:pPr>
              <w:pStyle w:val="TableParagraph"/>
              <w:spacing w:line="276" w:lineRule="auto"/>
              <w:ind w:left="109" w:right="372"/>
              <w:rPr>
                <w:sz w:val="24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Ogólnie opisuje działanie sprzętu, ale z błędami lub niepełnymi informacjami.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83F" w:rsidRPr="00B0683F" w:rsidRDefault="00B0683F" w:rsidP="00B0683F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Wymienia podstawowe zad</w:t>
            </w:r>
            <w:r w:rsidRPr="00B0683F">
              <w:rPr>
                <w:sz w:val="24"/>
                <w:szCs w:val="24"/>
                <w:lang w:eastAsia="pl-PL"/>
              </w:rPr>
              <w:t>a</w:t>
            </w:r>
            <w:r w:rsidRPr="00B0683F">
              <w:rPr>
                <w:sz w:val="24"/>
                <w:szCs w:val="24"/>
                <w:lang w:eastAsia="pl-PL"/>
              </w:rPr>
              <w:t>nia pracowników recepcji.</w:t>
            </w:r>
          </w:p>
          <w:p w:rsidR="00B0683F" w:rsidRPr="00B0683F" w:rsidRDefault="00B0683F" w:rsidP="00B0683F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Rozróżnia podstawowe el</w:t>
            </w:r>
            <w:r w:rsidRPr="00B0683F">
              <w:rPr>
                <w:sz w:val="24"/>
                <w:szCs w:val="24"/>
                <w:lang w:eastAsia="pl-PL"/>
              </w:rPr>
              <w:t>e</w:t>
            </w:r>
            <w:r w:rsidRPr="00B0683F">
              <w:rPr>
                <w:sz w:val="24"/>
                <w:szCs w:val="24"/>
                <w:lang w:eastAsia="pl-PL"/>
              </w:rPr>
              <w:t>menty wyposażenia recepcji.</w:t>
            </w:r>
          </w:p>
          <w:p w:rsidR="00B0683F" w:rsidRDefault="00B0683F" w:rsidP="00B0683F">
            <w:pPr>
              <w:pStyle w:val="TableParagraph"/>
              <w:spacing w:line="276" w:lineRule="auto"/>
              <w:ind w:right="184"/>
              <w:rPr>
                <w:sz w:val="24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Opisuje działanie wybranych urządzeń, ale nie wskazuje ich szczegółowego zastosowania.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83F" w:rsidRPr="00B0683F" w:rsidRDefault="00B0683F" w:rsidP="00B0683F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Wymienia większość zadań pracowników rece</w:t>
            </w:r>
            <w:r w:rsidRPr="00B0683F">
              <w:rPr>
                <w:sz w:val="24"/>
                <w:szCs w:val="24"/>
                <w:lang w:eastAsia="pl-PL"/>
              </w:rPr>
              <w:t>p</w:t>
            </w:r>
            <w:r w:rsidRPr="00B0683F">
              <w:rPr>
                <w:sz w:val="24"/>
                <w:szCs w:val="24"/>
                <w:lang w:eastAsia="pl-PL"/>
              </w:rPr>
              <w:t>cji, uwzględniając klucz</w:t>
            </w:r>
            <w:r w:rsidRPr="00B0683F">
              <w:rPr>
                <w:sz w:val="24"/>
                <w:szCs w:val="24"/>
                <w:lang w:eastAsia="pl-PL"/>
              </w:rPr>
              <w:t>o</w:t>
            </w:r>
            <w:r w:rsidRPr="00B0683F">
              <w:rPr>
                <w:sz w:val="24"/>
                <w:szCs w:val="24"/>
                <w:lang w:eastAsia="pl-PL"/>
              </w:rPr>
              <w:t>we obowiązki.</w:t>
            </w:r>
          </w:p>
          <w:p w:rsidR="00B0683F" w:rsidRPr="00B0683F" w:rsidRDefault="00B0683F" w:rsidP="00B0683F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Prawidłowo rozróżnia elementy wyposażenia r</w:t>
            </w:r>
            <w:r w:rsidRPr="00B0683F">
              <w:rPr>
                <w:sz w:val="24"/>
                <w:szCs w:val="24"/>
                <w:lang w:eastAsia="pl-PL"/>
              </w:rPr>
              <w:t>e</w:t>
            </w:r>
            <w:r w:rsidRPr="00B0683F">
              <w:rPr>
                <w:sz w:val="24"/>
                <w:szCs w:val="24"/>
                <w:lang w:eastAsia="pl-PL"/>
              </w:rPr>
              <w:t>cepcji i wskazuje ich fun</w:t>
            </w:r>
            <w:r w:rsidRPr="00B0683F">
              <w:rPr>
                <w:sz w:val="24"/>
                <w:szCs w:val="24"/>
                <w:lang w:eastAsia="pl-PL"/>
              </w:rPr>
              <w:t>k</w:t>
            </w:r>
            <w:r w:rsidRPr="00B0683F">
              <w:rPr>
                <w:sz w:val="24"/>
                <w:szCs w:val="24"/>
                <w:lang w:eastAsia="pl-PL"/>
              </w:rPr>
              <w:t>cje.</w:t>
            </w:r>
          </w:p>
          <w:p w:rsidR="00B0683F" w:rsidRDefault="00B0683F" w:rsidP="00B0683F">
            <w:pPr>
              <w:pStyle w:val="TableParagraph"/>
              <w:spacing w:line="276" w:lineRule="auto"/>
              <w:ind w:left="109" w:right="417"/>
              <w:rPr>
                <w:sz w:val="24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Opisuje działanie sprzętu i urządzeń, wskazując ich znaczenie w pracy recepcji.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83F" w:rsidRPr="00B0683F" w:rsidRDefault="00B0683F" w:rsidP="00B0683F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Wymienia wszystkie zadania pr</w:t>
            </w:r>
            <w:r w:rsidRPr="00B0683F">
              <w:rPr>
                <w:sz w:val="24"/>
                <w:szCs w:val="24"/>
                <w:lang w:eastAsia="pl-PL"/>
              </w:rPr>
              <w:t>a</w:t>
            </w:r>
            <w:r w:rsidRPr="00B0683F">
              <w:rPr>
                <w:sz w:val="24"/>
                <w:szCs w:val="24"/>
                <w:lang w:eastAsia="pl-PL"/>
              </w:rPr>
              <w:t>cowników recepcji, uwzględniając różne typy obiektów hotelarskich.</w:t>
            </w:r>
          </w:p>
          <w:p w:rsidR="00B0683F" w:rsidRPr="00B0683F" w:rsidRDefault="00B0683F" w:rsidP="00B0683F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Rozróżnia i omawia pełne wyp</w:t>
            </w:r>
            <w:r w:rsidRPr="00B0683F">
              <w:rPr>
                <w:sz w:val="24"/>
                <w:szCs w:val="24"/>
                <w:lang w:eastAsia="pl-PL"/>
              </w:rPr>
              <w:t>o</w:t>
            </w:r>
            <w:r w:rsidRPr="00B0683F">
              <w:rPr>
                <w:sz w:val="24"/>
                <w:szCs w:val="24"/>
                <w:lang w:eastAsia="pl-PL"/>
              </w:rPr>
              <w:t>sażenie recepcji, w tym nowoczesne systemy informatyczne.</w:t>
            </w:r>
          </w:p>
          <w:p w:rsidR="00B0683F" w:rsidRPr="00B0683F" w:rsidRDefault="00B0683F" w:rsidP="00B0683F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Szczegółowo opisuje działanie sprzętu i urządzeń, wyjaśniając ich rolę w pracy recepcji.</w:t>
            </w:r>
          </w:p>
          <w:p w:rsidR="00B0683F" w:rsidRDefault="00B0683F" w:rsidP="00B0683F">
            <w:pPr>
              <w:pStyle w:val="TableParagraph"/>
              <w:spacing w:line="276" w:lineRule="auto"/>
              <w:ind w:right="134"/>
              <w:rPr>
                <w:sz w:val="24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Podaje przykłady praktycznego zastosowania sprzętu i urządzeń, uwzględniając bezpieczeństwo oraz efektywność pracy.</w:t>
            </w:r>
          </w:p>
        </w:tc>
      </w:tr>
      <w:bookmarkEnd w:id="1"/>
      <w:tr w:rsidR="00B0683F" w:rsidTr="000D0045">
        <w:trPr>
          <w:trHeight w:val="475"/>
        </w:trPr>
        <w:tc>
          <w:tcPr>
            <w:tcW w:w="2938" w:type="dxa"/>
            <w:tcBorders>
              <w:left w:val="single" w:sz="4" w:space="0" w:color="000000"/>
              <w:right w:val="single" w:sz="4" w:space="0" w:color="000000"/>
            </w:tcBorders>
          </w:tcPr>
          <w:p w:rsidR="00B0683F" w:rsidRDefault="00B0683F" w:rsidP="00636BEA">
            <w:pPr>
              <w:pStyle w:val="TableParagraph"/>
              <w:spacing w:before="174" w:line="276" w:lineRule="auto"/>
              <w:ind w:left="0" w:right="453"/>
              <w:rPr>
                <w:sz w:val="24"/>
              </w:rPr>
            </w:pPr>
          </w:p>
        </w:tc>
        <w:tc>
          <w:tcPr>
            <w:tcW w:w="2831" w:type="dxa"/>
            <w:tcBorders>
              <w:left w:val="single" w:sz="4" w:space="0" w:color="000000"/>
              <w:right w:val="single" w:sz="4" w:space="0" w:color="000000"/>
            </w:tcBorders>
          </w:tcPr>
          <w:p w:rsidR="00B0683F" w:rsidRDefault="00B0683F" w:rsidP="00B0683F">
            <w:pPr>
              <w:pStyle w:val="TableParagraph"/>
              <w:spacing w:before="174" w:line="276" w:lineRule="auto"/>
              <w:ind w:left="109" w:right="346"/>
              <w:rPr>
                <w:sz w:val="24"/>
              </w:rPr>
            </w:pPr>
          </w:p>
        </w:tc>
        <w:tc>
          <w:tcPr>
            <w:tcW w:w="3256" w:type="dxa"/>
            <w:tcBorders>
              <w:left w:val="single" w:sz="4" w:space="0" w:color="000000"/>
              <w:right w:val="single" w:sz="4" w:space="0" w:color="000000"/>
            </w:tcBorders>
          </w:tcPr>
          <w:p w:rsidR="00B0683F" w:rsidRDefault="00B0683F" w:rsidP="00B0683F">
            <w:pPr>
              <w:pStyle w:val="TableParagraph"/>
              <w:spacing w:before="174" w:line="276" w:lineRule="auto"/>
              <w:ind w:right="184"/>
              <w:rPr>
                <w:sz w:val="24"/>
              </w:rPr>
            </w:pPr>
          </w:p>
        </w:tc>
        <w:tc>
          <w:tcPr>
            <w:tcW w:w="2689" w:type="dxa"/>
            <w:tcBorders>
              <w:left w:val="single" w:sz="4" w:space="0" w:color="000000"/>
              <w:right w:val="single" w:sz="4" w:space="0" w:color="000000"/>
            </w:tcBorders>
          </w:tcPr>
          <w:p w:rsidR="00B0683F" w:rsidRDefault="00B0683F" w:rsidP="00B0683F">
            <w:pPr>
              <w:pStyle w:val="TableParagraph"/>
              <w:spacing w:before="174" w:line="276" w:lineRule="auto"/>
              <w:ind w:left="109" w:right="204"/>
              <w:rPr>
                <w:sz w:val="24"/>
              </w:rPr>
            </w:pPr>
          </w:p>
        </w:tc>
        <w:tc>
          <w:tcPr>
            <w:tcW w:w="3546" w:type="dxa"/>
            <w:tcBorders>
              <w:left w:val="single" w:sz="4" w:space="0" w:color="000000"/>
              <w:right w:val="single" w:sz="4" w:space="0" w:color="000000"/>
            </w:tcBorders>
          </w:tcPr>
          <w:p w:rsidR="00B0683F" w:rsidRDefault="00B0683F" w:rsidP="00B0683F">
            <w:pPr>
              <w:pStyle w:val="TableParagraph"/>
              <w:spacing w:before="174" w:line="276" w:lineRule="auto"/>
              <w:ind w:right="134"/>
              <w:rPr>
                <w:sz w:val="24"/>
              </w:rPr>
            </w:pPr>
          </w:p>
        </w:tc>
      </w:tr>
      <w:tr w:rsidR="00B0683F" w:rsidTr="000D0045">
        <w:trPr>
          <w:trHeight w:val="529"/>
        </w:trPr>
        <w:tc>
          <w:tcPr>
            <w:tcW w:w="2938" w:type="dxa"/>
            <w:tcBorders>
              <w:left w:val="single" w:sz="4" w:space="0" w:color="000000"/>
              <w:right w:val="single" w:sz="4" w:space="0" w:color="000000"/>
            </w:tcBorders>
          </w:tcPr>
          <w:p w:rsidR="00B0683F" w:rsidRDefault="00B0683F" w:rsidP="00B0683F">
            <w:pPr>
              <w:pStyle w:val="TableParagraph"/>
              <w:spacing w:line="310" w:lineRule="atLeast"/>
              <w:rPr>
                <w:sz w:val="24"/>
              </w:rPr>
            </w:pPr>
          </w:p>
        </w:tc>
        <w:tc>
          <w:tcPr>
            <w:tcW w:w="2831" w:type="dxa"/>
            <w:tcBorders>
              <w:left w:val="single" w:sz="4" w:space="0" w:color="000000"/>
              <w:right w:val="single" w:sz="4" w:space="0" w:color="000000"/>
            </w:tcBorders>
          </w:tcPr>
          <w:p w:rsidR="00B0683F" w:rsidRDefault="00B0683F" w:rsidP="00B0683F">
            <w:pPr>
              <w:pStyle w:val="TableParagraph"/>
              <w:spacing w:line="310" w:lineRule="atLeast"/>
              <w:ind w:left="109" w:right="639"/>
              <w:rPr>
                <w:sz w:val="24"/>
              </w:rPr>
            </w:pPr>
          </w:p>
        </w:tc>
        <w:tc>
          <w:tcPr>
            <w:tcW w:w="3256" w:type="dxa"/>
            <w:tcBorders>
              <w:left w:val="single" w:sz="4" w:space="0" w:color="000000"/>
              <w:right w:val="single" w:sz="4" w:space="0" w:color="000000"/>
            </w:tcBorders>
          </w:tcPr>
          <w:p w:rsidR="00B0683F" w:rsidRDefault="00B0683F" w:rsidP="00B0683F">
            <w:pPr>
              <w:pStyle w:val="TableParagraph"/>
              <w:spacing w:line="276" w:lineRule="auto"/>
              <w:ind w:right="184"/>
              <w:rPr>
                <w:sz w:val="24"/>
              </w:rPr>
            </w:pPr>
          </w:p>
        </w:tc>
        <w:tc>
          <w:tcPr>
            <w:tcW w:w="2689" w:type="dxa"/>
            <w:tcBorders>
              <w:left w:val="single" w:sz="4" w:space="0" w:color="000000"/>
              <w:right w:val="single" w:sz="4" w:space="0" w:color="000000"/>
            </w:tcBorders>
          </w:tcPr>
          <w:p w:rsidR="00B0683F" w:rsidRDefault="00B0683F" w:rsidP="00B0683F">
            <w:pPr>
              <w:pStyle w:val="TableParagraph"/>
              <w:spacing w:line="276" w:lineRule="auto"/>
              <w:ind w:left="109" w:right="390"/>
              <w:rPr>
                <w:sz w:val="24"/>
              </w:rPr>
            </w:pPr>
          </w:p>
        </w:tc>
        <w:tc>
          <w:tcPr>
            <w:tcW w:w="3546" w:type="dxa"/>
            <w:tcBorders>
              <w:left w:val="single" w:sz="4" w:space="0" w:color="000000"/>
              <w:right w:val="single" w:sz="4" w:space="0" w:color="000000"/>
            </w:tcBorders>
          </w:tcPr>
          <w:p w:rsidR="00B0683F" w:rsidRDefault="00B0683F" w:rsidP="00B0683F">
            <w:pPr>
              <w:pStyle w:val="TableParagraph"/>
              <w:spacing w:line="276" w:lineRule="auto"/>
              <w:ind w:right="134"/>
              <w:rPr>
                <w:sz w:val="24"/>
              </w:rPr>
            </w:pPr>
          </w:p>
        </w:tc>
      </w:tr>
      <w:tr w:rsidR="00B0683F" w:rsidTr="000D0045">
        <w:trPr>
          <w:trHeight w:val="51"/>
        </w:trPr>
        <w:tc>
          <w:tcPr>
            <w:tcW w:w="2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3F" w:rsidRDefault="00B0683F" w:rsidP="00B0683F">
            <w:pPr>
              <w:pStyle w:val="TableParagraph"/>
              <w:spacing w:line="310" w:lineRule="atLeast"/>
              <w:ind w:left="0" w:right="400"/>
              <w:rPr>
                <w:sz w:val="24"/>
              </w:rPr>
            </w:pPr>
          </w:p>
        </w:tc>
        <w:tc>
          <w:tcPr>
            <w:tcW w:w="2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3F" w:rsidRDefault="00B0683F" w:rsidP="00B0683F">
            <w:pPr>
              <w:pStyle w:val="TableParagraph"/>
              <w:spacing w:line="310" w:lineRule="atLeast"/>
              <w:ind w:left="109" w:right="293"/>
              <w:rPr>
                <w:sz w:val="24"/>
              </w:rPr>
            </w:pP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3F" w:rsidRDefault="00B0683F" w:rsidP="00B0683F">
            <w:pPr>
              <w:pStyle w:val="TableParagraph"/>
              <w:spacing w:before="15" w:line="276" w:lineRule="auto"/>
              <w:ind w:right="718"/>
              <w:rPr>
                <w:sz w:val="24"/>
              </w:rPr>
            </w:pPr>
          </w:p>
        </w:tc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3F" w:rsidRDefault="00B0683F" w:rsidP="00B0683F">
            <w:pPr>
              <w:pStyle w:val="TableParagraph"/>
              <w:spacing w:line="310" w:lineRule="atLeast"/>
              <w:ind w:left="109" w:right="151"/>
              <w:rPr>
                <w:sz w:val="24"/>
              </w:rPr>
            </w:pP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3F" w:rsidRDefault="00B0683F" w:rsidP="00B0683F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</w:tbl>
    <w:p w:rsidR="00F120A3" w:rsidRDefault="00F120A3">
      <w:pPr>
        <w:sectPr w:rsidR="00F120A3">
          <w:type w:val="continuous"/>
          <w:pgSz w:w="16838" w:h="11906" w:orient="landscape"/>
          <w:pgMar w:top="640" w:right="0" w:bottom="1020" w:left="340" w:header="0" w:footer="821" w:gutter="0"/>
          <w:cols w:space="708"/>
          <w:formProt w:val="0"/>
          <w:docGrid w:linePitch="100"/>
        </w:sectPr>
      </w:pPr>
    </w:p>
    <w:p w:rsidR="00F120A3" w:rsidRDefault="00F120A3" w:rsidP="00B0683F">
      <w:pPr>
        <w:spacing w:before="62"/>
        <w:ind w:right="201"/>
      </w:pPr>
    </w:p>
    <w:tbl>
      <w:tblPr>
        <w:tblStyle w:val="TableNormal"/>
        <w:tblW w:w="16378" w:type="dxa"/>
        <w:jc w:val="right"/>
        <w:tblInd w:w="0" w:type="dxa"/>
        <w:tblLayout w:type="fixed"/>
        <w:tblCellMar>
          <w:left w:w="5" w:type="dxa"/>
          <w:right w:w="5" w:type="dxa"/>
        </w:tblCellMar>
        <w:tblLook w:val="01E0"/>
      </w:tblPr>
      <w:tblGrid>
        <w:gridCol w:w="2942"/>
        <w:gridCol w:w="2837"/>
        <w:gridCol w:w="3259"/>
        <w:gridCol w:w="2694"/>
        <w:gridCol w:w="3544"/>
        <w:gridCol w:w="1102"/>
      </w:tblGrid>
      <w:tr w:rsidR="00F120A3" w:rsidTr="00636BEA">
        <w:trPr>
          <w:trHeight w:val="453"/>
          <w:jc w:val="right"/>
        </w:trPr>
        <w:tc>
          <w:tcPr>
            <w:tcW w:w="15276" w:type="dxa"/>
            <w:gridSpan w:val="5"/>
            <w:tcBorders>
              <w:top w:val="thickThinMediumGap" w:sz="2" w:space="0" w:color="000000"/>
              <w:left w:val="single" w:sz="4" w:space="0" w:color="000000"/>
              <w:right w:val="single" w:sz="4" w:space="0" w:color="000000"/>
            </w:tcBorders>
          </w:tcPr>
          <w:p w:rsidR="00F120A3" w:rsidRDefault="003F53C7" w:rsidP="00687B68">
            <w:pPr>
              <w:pStyle w:val="TableParagraph"/>
              <w:spacing w:line="251" w:lineRule="exact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spacing w:val="-2"/>
                <w:sz w:val="24"/>
              </w:rPr>
              <w:t xml:space="preserve"> </w:t>
            </w:r>
            <w:r w:rsidR="00687B68" w:rsidRPr="00687B68">
              <w:rPr>
                <w:spacing w:val="-2"/>
                <w:sz w:val="24"/>
              </w:rPr>
              <w:t>dobiera oferty hotelowe do potrzeb i</w:t>
            </w:r>
            <w:r w:rsidR="00687B68">
              <w:rPr>
                <w:spacing w:val="-2"/>
                <w:sz w:val="24"/>
              </w:rPr>
              <w:t xml:space="preserve"> </w:t>
            </w:r>
            <w:r w:rsidR="00687B68" w:rsidRPr="00687B68">
              <w:rPr>
                <w:spacing w:val="-2"/>
                <w:sz w:val="24"/>
              </w:rPr>
              <w:t>oczekiwań gości</w:t>
            </w:r>
          </w:p>
          <w:p w:rsidR="00687B68" w:rsidRPr="00687B68" w:rsidRDefault="00687B68" w:rsidP="00687B68">
            <w:pPr>
              <w:pStyle w:val="TableParagraph"/>
              <w:spacing w:line="251" w:lineRule="exact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Klasa 3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4" w:space="0" w:color="000000"/>
            </w:tcBorders>
          </w:tcPr>
          <w:p w:rsidR="00F120A3" w:rsidRDefault="00F120A3">
            <w:pPr>
              <w:pStyle w:val="TableParagraph"/>
              <w:ind w:left="0"/>
            </w:pPr>
          </w:p>
        </w:tc>
      </w:tr>
      <w:tr w:rsidR="00F120A3" w:rsidTr="00636BEA">
        <w:trPr>
          <w:trHeight w:val="497"/>
          <w:jc w:val="right"/>
        </w:trPr>
        <w:tc>
          <w:tcPr>
            <w:tcW w:w="1527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0A3" w:rsidRDefault="00F120A3" w:rsidP="00687B68">
            <w:pPr>
              <w:pStyle w:val="TableParagraph"/>
              <w:spacing w:before="156"/>
              <w:ind w:left="0"/>
              <w:rPr>
                <w:b/>
                <w:sz w:val="24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</w:tcBorders>
          </w:tcPr>
          <w:p w:rsidR="00F120A3" w:rsidRDefault="00F120A3">
            <w:pPr>
              <w:rPr>
                <w:sz w:val="2"/>
                <w:szCs w:val="2"/>
              </w:rPr>
            </w:pPr>
          </w:p>
        </w:tc>
      </w:tr>
      <w:tr w:rsidR="00F120A3" w:rsidTr="00636BEA">
        <w:trPr>
          <w:trHeight w:val="460"/>
          <w:jc w:val="righ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0A3" w:rsidRDefault="003F53C7">
            <w:pPr>
              <w:pStyle w:val="TableParagraph"/>
              <w:spacing w:line="258" w:lineRule="exact"/>
              <w:ind w:left="7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0A3" w:rsidRDefault="003F53C7">
            <w:pPr>
              <w:pStyle w:val="TableParagraph"/>
              <w:spacing w:line="258" w:lineRule="exact"/>
              <w:ind w:left="8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0A3" w:rsidRDefault="003F53C7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0A3" w:rsidRDefault="003F53C7">
            <w:pPr>
              <w:pStyle w:val="TableParagraph"/>
              <w:spacing w:line="258" w:lineRule="exact"/>
              <w:ind w:left="639"/>
              <w:rPr>
                <w:b/>
                <w:sz w:val="24"/>
              </w:rPr>
            </w:pPr>
            <w:r>
              <w:rPr>
                <w:b/>
                <w:sz w:val="24"/>
              </w:rPr>
              <w:t>Bardzo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0A3" w:rsidRDefault="003F53C7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  <w:tc>
          <w:tcPr>
            <w:tcW w:w="1102" w:type="dxa"/>
            <w:vMerge/>
            <w:tcBorders>
              <w:left w:val="single" w:sz="4" w:space="0" w:color="000000"/>
            </w:tcBorders>
          </w:tcPr>
          <w:p w:rsidR="00F120A3" w:rsidRDefault="00F120A3">
            <w:pPr>
              <w:rPr>
                <w:sz w:val="2"/>
                <w:szCs w:val="2"/>
              </w:rPr>
            </w:pPr>
          </w:p>
        </w:tc>
      </w:tr>
      <w:tr w:rsidR="00F120A3" w:rsidTr="000D0045">
        <w:trPr>
          <w:trHeight w:val="1728"/>
          <w:jc w:val="righ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83F" w:rsidRPr="00B0683F" w:rsidRDefault="00B0683F" w:rsidP="00B0683F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Ma duże trudności z rozp</w:t>
            </w:r>
            <w:r w:rsidRPr="00B0683F">
              <w:rPr>
                <w:sz w:val="24"/>
                <w:szCs w:val="24"/>
                <w:lang w:eastAsia="pl-PL"/>
              </w:rPr>
              <w:t>o</w:t>
            </w:r>
            <w:r w:rsidRPr="00B0683F">
              <w:rPr>
                <w:sz w:val="24"/>
                <w:szCs w:val="24"/>
                <w:lang w:eastAsia="pl-PL"/>
              </w:rPr>
              <w:t>znaniem potrzeb gości.</w:t>
            </w:r>
          </w:p>
          <w:p w:rsidR="00B0683F" w:rsidRPr="00B0683F" w:rsidRDefault="00B0683F" w:rsidP="00B0683F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Sporządza ofertę, ale jest ona bardzo niekompletna i nie spełnia wymagań klientów.</w:t>
            </w:r>
          </w:p>
          <w:p w:rsidR="00F120A3" w:rsidRDefault="00B0683F" w:rsidP="00B0683F">
            <w:pPr>
              <w:pStyle w:val="TableParagraph"/>
              <w:spacing w:line="275" w:lineRule="exact"/>
              <w:rPr>
                <w:sz w:val="24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Nie potrafi właściwie dobrać usług dodatkowych lub robi to na podstawie błędnych założeń.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83F" w:rsidRPr="00B0683F" w:rsidRDefault="00B0683F" w:rsidP="00B0683F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Rozpoznaje podstawowe potrzeby gości, ale może mieć trudności z ich dokła</w:t>
            </w:r>
            <w:r w:rsidRPr="00B0683F">
              <w:rPr>
                <w:sz w:val="24"/>
                <w:szCs w:val="24"/>
                <w:lang w:eastAsia="pl-PL"/>
              </w:rPr>
              <w:t>d</w:t>
            </w:r>
            <w:r w:rsidRPr="00B0683F">
              <w:rPr>
                <w:sz w:val="24"/>
                <w:szCs w:val="24"/>
                <w:lang w:eastAsia="pl-PL"/>
              </w:rPr>
              <w:t>nym określeniem.</w:t>
            </w:r>
          </w:p>
          <w:p w:rsidR="00B0683F" w:rsidRPr="00B0683F" w:rsidRDefault="00B0683F" w:rsidP="00B0683F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Tworzy ofertę, ale zawiera ona błędy lub jest niepełna.</w:t>
            </w:r>
          </w:p>
          <w:p w:rsidR="00F120A3" w:rsidRDefault="00B0683F" w:rsidP="00B0683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Dobór usług dodatkowych jest przypadkowy lub nie w pełni zgodny z potrzebami klienta.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83F" w:rsidRPr="00B0683F" w:rsidRDefault="00B0683F" w:rsidP="00B0683F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Identyfikuje podstawowe p</w:t>
            </w:r>
            <w:r w:rsidRPr="00B0683F">
              <w:rPr>
                <w:sz w:val="24"/>
                <w:szCs w:val="24"/>
                <w:lang w:eastAsia="pl-PL"/>
              </w:rPr>
              <w:t>o</w:t>
            </w:r>
            <w:r w:rsidRPr="00B0683F">
              <w:rPr>
                <w:sz w:val="24"/>
                <w:szCs w:val="24"/>
                <w:lang w:eastAsia="pl-PL"/>
              </w:rPr>
              <w:t>trzeby gości, choć może pominąć niektóre szczegóły.</w:t>
            </w:r>
          </w:p>
          <w:p w:rsidR="00B0683F" w:rsidRPr="00B0683F" w:rsidRDefault="00B0683F" w:rsidP="00B0683F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Tworzy poprawną ofertę, ale może ona nie uwzględniać wszystkich aspektów personal</w:t>
            </w:r>
            <w:r w:rsidRPr="00B0683F">
              <w:rPr>
                <w:sz w:val="24"/>
                <w:szCs w:val="24"/>
                <w:lang w:eastAsia="pl-PL"/>
              </w:rPr>
              <w:t>i</w:t>
            </w:r>
            <w:r w:rsidRPr="00B0683F">
              <w:rPr>
                <w:sz w:val="24"/>
                <w:szCs w:val="24"/>
                <w:lang w:eastAsia="pl-PL"/>
              </w:rPr>
              <w:t>zacji.</w:t>
            </w:r>
          </w:p>
          <w:p w:rsidR="00F120A3" w:rsidRDefault="00B0683F" w:rsidP="00B0683F">
            <w:pPr>
              <w:pStyle w:val="TableParagraph"/>
              <w:spacing w:before="41" w:line="276" w:lineRule="auto"/>
              <w:ind w:right="184"/>
              <w:rPr>
                <w:sz w:val="24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Wybór usług dodatkowych jest poprawny, ale nie zawsze optymalny.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83F" w:rsidRPr="00B0683F" w:rsidRDefault="00B0683F" w:rsidP="00B0683F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Poprawnie rozpoznaje potrzeby i oczekiwania gości na podstawie pod</w:t>
            </w:r>
            <w:r w:rsidRPr="00B0683F">
              <w:rPr>
                <w:sz w:val="24"/>
                <w:szCs w:val="24"/>
                <w:lang w:eastAsia="pl-PL"/>
              </w:rPr>
              <w:t>a</w:t>
            </w:r>
            <w:r w:rsidRPr="00B0683F">
              <w:rPr>
                <w:sz w:val="24"/>
                <w:szCs w:val="24"/>
                <w:lang w:eastAsia="pl-PL"/>
              </w:rPr>
              <w:t>nych informacji.</w:t>
            </w:r>
          </w:p>
          <w:p w:rsidR="00B0683F" w:rsidRPr="00B0683F" w:rsidRDefault="00B0683F" w:rsidP="00B0683F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Sporządza ofertę usług zgodnie z wymaganiami gości, uwzględniając kl</w:t>
            </w:r>
            <w:r w:rsidRPr="00B0683F">
              <w:rPr>
                <w:sz w:val="24"/>
                <w:szCs w:val="24"/>
                <w:lang w:eastAsia="pl-PL"/>
              </w:rPr>
              <w:t>u</w:t>
            </w:r>
            <w:r w:rsidRPr="00B0683F">
              <w:rPr>
                <w:sz w:val="24"/>
                <w:szCs w:val="24"/>
                <w:lang w:eastAsia="pl-PL"/>
              </w:rPr>
              <w:t>czowe elementy.</w:t>
            </w:r>
          </w:p>
          <w:p w:rsidR="00F120A3" w:rsidRDefault="00B0683F" w:rsidP="00B0683F">
            <w:pPr>
              <w:pStyle w:val="TableParagraph"/>
              <w:spacing w:before="41" w:line="276" w:lineRule="auto"/>
              <w:ind w:left="109" w:right="417"/>
              <w:rPr>
                <w:sz w:val="24"/>
              </w:rPr>
            </w:pPr>
            <w:r w:rsidRPr="00B0683F">
              <w:rPr>
                <w:rFonts w:hAnsi="Symbol"/>
                <w:sz w:val="24"/>
                <w:szCs w:val="24"/>
                <w:lang w:eastAsia="pl-PL"/>
              </w:rPr>
              <w:t></w:t>
            </w:r>
            <w:r w:rsidRPr="00B0683F">
              <w:rPr>
                <w:sz w:val="24"/>
                <w:szCs w:val="24"/>
                <w:lang w:eastAsia="pl-PL"/>
              </w:rPr>
              <w:t xml:space="preserve">  Poprawnie dobiera usługi dodatkowe do wybranej grupy klientów.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83F" w:rsidRPr="00B0683F" w:rsidRDefault="00B0683F" w:rsidP="00B0683F">
            <w:pPr>
              <w:widowControl/>
              <w:numPr>
                <w:ilvl w:val="0"/>
                <w:numId w:val="1"/>
              </w:num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B0683F">
              <w:rPr>
                <w:sz w:val="24"/>
                <w:szCs w:val="24"/>
                <w:lang w:eastAsia="pl-PL"/>
              </w:rPr>
              <w:t>Szczegółowo analizuje p</w:t>
            </w:r>
            <w:r w:rsidRPr="00B0683F">
              <w:rPr>
                <w:sz w:val="24"/>
                <w:szCs w:val="24"/>
                <w:lang w:eastAsia="pl-PL"/>
              </w:rPr>
              <w:t>o</w:t>
            </w:r>
            <w:r w:rsidRPr="00B0683F">
              <w:rPr>
                <w:sz w:val="24"/>
                <w:szCs w:val="24"/>
                <w:lang w:eastAsia="pl-PL"/>
              </w:rPr>
              <w:t>trzeby i oczekiwania ró</w:t>
            </w:r>
            <w:r w:rsidRPr="00B0683F">
              <w:rPr>
                <w:sz w:val="24"/>
                <w:szCs w:val="24"/>
                <w:lang w:eastAsia="pl-PL"/>
              </w:rPr>
              <w:t>ż</w:t>
            </w:r>
            <w:r w:rsidRPr="00B0683F">
              <w:rPr>
                <w:sz w:val="24"/>
                <w:szCs w:val="24"/>
                <w:lang w:eastAsia="pl-PL"/>
              </w:rPr>
              <w:t>nych grup gości, uwzglę</w:t>
            </w:r>
            <w:r w:rsidRPr="00B0683F">
              <w:rPr>
                <w:sz w:val="24"/>
                <w:szCs w:val="24"/>
                <w:lang w:eastAsia="pl-PL"/>
              </w:rPr>
              <w:t>d</w:t>
            </w:r>
            <w:r w:rsidRPr="00B0683F">
              <w:rPr>
                <w:sz w:val="24"/>
                <w:szCs w:val="24"/>
                <w:lang w:eastAsia="pl-PL"/>
              </w:rPr>
              <w:t>niając indywidualne pref</w:t>
            </w:r>
            <w:r w:rsidRPr="00B0683F">
              <w:rPr>
                <w:sz w:val="24"/>
                <w:szCs w:val="24"/>
                <w:lang w:eastAsia="pl-PL"/>
              </w:rPr>
              <w:t>e</w:t>
            </w:r>
            <w:r w:rsidRPr="00B0683F">
              <w:rPr>
                <w:sz w:val="24"/>
                <w:szCs w:val="24"/>
                <w:lang w:eastAsia="pl-PL"/>
              </w:rPr>
              <w:t>rencje i specyfikę pobytu.</w:t>
            </w:r>
          </w:p>
          <w:p w:rsidR="00B0683F" w:rsidRPr="00B0683F" w:rsidRDefault="00B0683F" w:rsidP="00B0683F">
            <w:pPr>
              <w:widowControl/>
              <w:numPr>
                <w:ilvl w:val="0"/>
                <w:numId w:val="1"/>
              </w:num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B0683F">
              <w:rPr>
                <w:sz w:val="24"/>
                <w:szCs w:val="24"/>
                <w:lang w:eastAsia="pl-PL"/>
              </w:rPr>
              <w:t>Tworzy profesjonalnie opr</w:t>
            </w:r>
            <w:r w:rsidRPr="00B0683F">
              <w:rPr>
                <w:sz w:val="24"/>
                <w:szCs w:val="24"/>
                <w:lang w:eastAsia="pl-PL"/>
              </w:rPr>
              <w:t>a</w:t>
            </w:r>
            <w:r w:rsidRPr="00B0683F">
              <w:rPr>
                <w:sz w:val="24"/>
                <w:szCs w:val="24"/>
                <w:lang w:eastAsia="pl-PL"/>
              </w:rPr>
              <w:t>cowaną ofertę hotelową, d</w:t>
            </w:r>
            <w:r w:rsidRPr="00B0683F">
              <w:rPr>
                <w:sz w:val="24"/>
                <w:szCs w:val="24"/>
                <w:lang w:eastAsia="pl-PL"/>
              </w:rPr>
              <w:t>o</w:t>
            </w:r>
            <w:r w:rsidRPr="00B0683F">
              <w:rPr>
                <w:sz w:val="24"/>
                <w:szCs w:val="24"/>
                <w:lang w:eastAsia="pl-PL"/>
              </w:rPr>
              <w:t>stosowaną do wymagań klientów, uwzględniając usługi dodatkowe (np. paki</w:t>
            </w:r>
            <w:r w:rsidRPr="00B0683F">
              <w:rPr>
                <w:sz w:val="24"/>
                <w:szCs w:val="24"/>
                <w:lang w:eastAsia="pl-PL"/>
              </w:rPr>
              <w:t>e</w:t>
            </w:r>
            <w:r w:rsidRPr="00B0683F">
              <w:rPr>
                <w:sz w:val="24"/>
                <w:szCs w:val="24"/>
                <w:lang w:eastAsia="pl-PL"/>
              </w:rPr>
              <w:t xml:space="preserve">ty specjalne, opcje </w:t>
            </w:r>
            <w:proofErr w:type="spellStart"/>
            <w:r w:rsidRPr="00B0683F">
              <w:rPr>
                <w:sz w:val="24"/>
                <w:szCs w:val="24"/>
                <w:lang w:eastAsia="pl-PL"/>
              </w:rPr>
              <w:t>pr</w:t>
            </w:r>
            <w:r w:rsidRPr="00B0683F">
              <w:rPr>
                <w:sz w:val="24"/>
                <w:szCs w:val="24"/>
                <w:lang w:eastAsia="pl-PL"/>
              </w:rPr>
              <w:t>e</w:t>
            </w:r>
            <w:r w:rsidRPr="00B0683F">
              <w:rPr>
                <w:sz w:val="24"/>
                <w:szCs w:val="24"/>
                <w:lang w:eastAsia="pl-PL"/>
              </w:rPr>
              <w:t>mium</w:t>
            </w:r>
            <w:proofErr w:type="spellEnd"/>
            <w:r w:rsidRPr="00B0683F">
              <w:rPr>
                <w:sz w:val="24"/>
                <w:szCs w:val="24"/>
                <w:lang w:eastAsia="pl-PL"/>
              </w:rPr>
              <w:t>).</w:t>
            </w:r>
          </w:p>
          <w:p w:rsidR="00B0683F" w:rsidRPr="00B0683F" w:rsidRDefault="00B0683F" w:rsidP="00B0683F">
            <w:pPr>
              <w:widowControl/>
              <w:numPr>
                <w:ilvl w:val="0"/>
                <w:numId w:val="1"/>
              </w:num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B0683F">
              <w:rPr>
                <w:sz w:val="24"/>
                <w:szCs w:val="24"/>
                <w:lang w:eastAsia="pl-PL"/>
              </w:rPr>
              <w:t>Umiejętnie łączy różne el</w:t>
            </w:r>
            <w:r w:rsidRPr="00B0683F">
              <w:rPr>
                <w:sz w:val="24"/>
                <w:szCs w:val="24"/>
                <w:lang w:eastAsia="pl-PL"/>
              </w:rPr>
              <w:t>e</w:t>
            </w:r>
            <w:r w:rsidRPr="00B0683F">
              <w:rPr>
                <w:sz w:val="24"/>
                <w:szCs w:val="24"/>
                <w:lang w:eastAsia="pl-PL"/>
              </w:rPr>
              <w:t>menty oferty (np. zakwat</w:t>
            </w:r>
            <w:r w:rsidRPr="00B0683F">
              <w:rPr>
                <w:sz w:val="24"/>
                <w:szCs w:val="24"/>
                <w:lang w:eastAsia="pl-PL"/>
              </w:rPr>
              <w:t>e</w:t>
            </w:r>
            <w:r w:rsidRPr="00B0683F">
              <w:rPr>
                <w:sz w:val="24"/>
                <w:szCs w:val="24"/>
                <w:lang w:eastAsia="pl-PL"/>
              </w:rPr>
              <w:t>rowanie, gastronomia, atra</w:t>
            </w:r>
            <w:r w:rsidRPr="00B0683F">
              <w:rPr>
                <w:sz w:val="24"/>
                <w:szCs w:val="24"/>
                <w:lang w:eastAsia="pl-PL"/>
              </w:rPr>
              <w:t>k</w:t>
            </w:r>
            <w:r w:rsidRPr="00B0683F">
              <w:rPr>
                <w:sz w:val="24"/>
                <w:szCs w:val="24"/>
                <w:lang w:eastAsia="pl-PL"/>
              </w:rPr>
              <w:t>cje) w sposób logiczny i atrakcyjny dla klienta.</w:t>
            </w:r>
          </w:p>
          <w:p w:rsidR="00B0683F" w:rsidRPr="00B0683F" w:rsidRDefault="00B0683F" w:rsidP="00B0683F">
            <w:pPr>
              <w:widowControl/>
              <w:numPr>
                <w:ilvl w:val="0"/>
                <w:numId w:val="1"/>
              </w:num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B0683F">
              <w:rPr>
                <w:sz w:val="24"/>
                <w:szCs w:val="24"/>
                <w:lang w:eastAsia="pl-PL"/>
              </w:rPr>
              <w:t>Potrafi argumentować swój wybór oferty, bazując na analizie rynku oraz trendach w branży hotelarskiej</w:t>
            </w:r>
            <w:r>
              <w:rPr>
                <w:sz w:val="24"/>
                <w:szCs w:val="24"/>
                <w:lang w:eastAsia="pl-PL"/>
              </w:rPr>
              <w:t>.</w:t>
            </w:r>
          </w:p>
          <w:p w:rsidR="00F120A3" w:rsidRDefault="00F120A3">
            <w:pPr>
              <w:pStyle w:val="TableParagraph"/>
              <w:spacing w:before="41" w:line="276" w:lineRule="auto"/>
              <w:ind w:right="468"/>
              <w:rPr>
                <w:sz w:val="24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</w:tcBorders>
          </w:tcPr>
          <w:p w:rsidR="00F120A3" w:rsidRDefault="00F120A3">
            <w:pPr>
              <w:rPr>
                <w:sz w:val="2"/>
                <w:szCs w:val="2"/>
              </w:rPr>
            </w:pPr>
          </w:p>
        </w:tc>
      </w:tr>
      <w:tr w:rsidR="00F120A3" w:rsidTr="000D0045">
        <w:trPr>
          <w:trHeight w:val="574"/>
          <w:jc w:val="right"/>
        </w:trPr>
        <w:tc>
          <w:tcPr>
            <w:tcW w:w="29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20A3" w:rsidRDefault="00F120A3">
            <w:pPr>
              <w:pStyle w:val="TableParagraph"/>
              <w:spacing w:before="156" w:line="276" w:lineRule="auto"/>
              <w:ind w:right="586"/>
              <w:rPr>
                <w:sz w:val="24"/>
              </w:rPr>
            </w:pP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20A3" w:rsidRDefault="00F120A3">
            <w:pPr>
              <w:pStyle w:val="TableParagraph"/>
              <w:spacing w:before="156" w:line="276" w:lineRule="auto"/>
              <w:ind w:left="109" w:right="385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20A3" w:rsidRDefault="00F120A3">
            <w:pPr>
              <w:pStyle w:val="TableParagraph"/>
              <w:spacing w:before="156" w:line="276" w:lineRule="auto"/>
              <w:ind w:right="877"/>
              <w:rPr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20A3" w:rsidRDefault="00F120A3">
            <w:pPr>
              <w:pStyle w:val="TableParagraph"/>
              <w:spacing w:before="156" w:line="276" w:lineRule="auto"/>
              <w:ind w:left="109" w:right="523"/>
              <w:rPr>
                <w:sz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20A3" w:rsidRDefault="00F120A3">
            <w:pPr>
              <w:pStyle w:val="TableParagraph"/>
              <w:spacing w:before="156" w:line="276" w:lineRule="auto"/>
              <w:ind w:right="134"/>
              <w:rPr>
                <w:sz w:val="24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</w:tcBorders>
          </w:tcPr>
          <w:p w:rsidR="00F120A3" w:rsidRDefault="00F120A3">
            <w:pPr>
              <w:rPr>
                <w:sz w:val="2"/>
                <w:szCs w:val="2"/>
              </w:rPr>
            </w:pPr>
          </w:p>
        </w:tc>
      </w:tr>
    </w:tbl>
    <w:p w:rsidR="000D0045" w:rsidRDefault="000D0045" w:rsidP="000D0045">
      <w:r>
        <w:t>Ocenę niedostateczną otrzymuje uczeń, który:</w:t>
      </w:r>
    </w:p>
    <w:p w:rsidR="000D0045" w:rsidRDefault="000D0045" w:rsidP="000D0045">
      <w:r>
        <w:t>1) nie opanował podstawowych wiadomości i umiejętności niezbędnych do dalszej nauki danego przedmiotu;</w:t>
      </w:r>
    </w:p>
    <w:p w:rsidR="000D0045" w:rsidRDefault="000D0045" w:rsidP="000D0045">
      <w:r>
        <w:t>2) nie opanował wymagań edukacyjnych na ocenę dopuszczającą;</w:t>
      </w:r>
    </w:p>
    <w:p w:rsidR="003F53C7" w:rsidRDefault="000D0045" w:rsidP="000D0045">
      <w:r>
        <w:t>3) nie bierze aktywnego udziału w zajęciach.</w:t>
      </w:r>
    </w:p>
    <w:p w:rsidR="000D0045" w:rsidRDefault="000D0045" w:rsidP="000D0045">
      <w:r>
        <w:t>Nauczyciel jest zobowiązany dostosować wymagania edukacyjne do indywidualnych potrzeb rozwojowych i edukacyjnych oraz możliwości psychofizycznych ucznia:</w:t>
      </w:r>
    </w:p>
    <w:p w:rsidR="000D0045" w:rsidRDefault="000D0045" w:rsidP="000D0045">
      <w:r>
        <w:lastRenderedPageBreak/>
        <w:t xml:space="preserve">1) posiadającego orzeczenie o potrzebie indywidualnego nauczania – na podstawie tego orzeczenia oraz ustaleń zawartych w IPET </w:t>
      </w:r>
    </w:p>
    <w:p w:rsidR="000D0045" w:rsidRDefault="000D0045" w:rsidP="000D0045">
      <w:r>
        <w:t>2) posiadających opinię poradni psychologiczno - pedagogicznej, w tym poradni specjalistycznej, o specyficznych trudnościach w uczeniu się lub inną opinię poradni psychologiczno – pedagogicznej</w:t>
      </w:r>
    </w:p>
    <w:p w:rsidR="000D0045" w:rsidRDefault="000D0045" w:rsidP="000D0045">
      <w:r>
        <w:t xml:space="preserve">3) nie posiadającego orzeczenia lub opinii wymienionych w pkt. 1 oraz 2, który objęty jest pomocą psychologiczno – pedagogiczną w szkole – na podstawie ustaleń zawartych w planie działań wspierających, opracowanym dla ucznia. </w:t>
      </w:r>
    </w:p>
    <w:p w:rsidR="000D0045" w:rsidRDefault="000D0045" w:rsidP="000D0045">
      <w:r>
        <w:t>Przy ocenianiu bieżącym nauczyciel bierze pod uwagę własne obserwacje ucznia na lekcji.</w:t>
      </w:r>
    </w:p>
    <w:sectPr w:rsidR="000D0045" w:rsidSect="001679C8">
      <w:footerReference w:type="default" r:id="rId8"/>
      <w:pgSz w:w="16838" w:h="11906" w:orient="landscape"/>
      <w:pgMar w:top="640" w:right="0" w:bottom="1020" w:left="340" w:header="0" w:footer="821" w:gutter="0"/>
      <w:cols w:space="708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3C7" w:rsidRDefault="003F53C7">
      <w:r>
        <w:separator/>
      </w:r>
    </w:p>
  </w:endnote>
  <w:endnote w:type="continuationSeparator" w:id="0">
    <w:p w:rsidR="003F53C7" w:rsidRDefault="003F53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0A3" w:rsidRDefault="001679C8">
    <w:pPr>
      <w:pStyle w:val="Tekstpodstawowy"/>
      <w:spacing w:line="9" w:lineRule="auto"/>
      <w:rPr>
        <w:b w:val="0"/>
        <w:sz w:val="20"/>
      </w:rPr>
    </w:pPr>
    <w:r>
      <w:rPr>
        <w:b w:val="0"/>
        <w:noProof/>
        <w:sz w:val="20"/>
      </w:rPr>
      <w:pict>
        <v:rect id="Textbox 1" o:spid="_x0000_s2050" style="position:absolute;margin-left:805.1pt;margin-top:543.25pt;width:12.5pt;height:14.2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c3JxwEAAPsDAAAOAAAAZHJzL2Uyb0RvYy54bWysU9tu2zAMfR+wfxD0vtjpsC4w4hTDig4D&#10;hq1Ytw+QZSkWIIsCpcbO34+SL+m2pxZ9kWmK55A8pPY3Y2/ZSWEw4Gq+3ZScKSehNe5Y89+/7t7t&#10;OAtRuFZYcKrmZxX4zeHtm/3gK3UFHdhWISMSF6rB17yL0VdFEWSnehE24JWjSw3Yi0i/eCxaFAOx&#10;97a4KsvrYgBsPYJUIZD3drrkh8yvtZLxh9ZBRWZrTrXFfGI+m3QWh72ojih8Z+RchnhBFb0wjpKu&#10;VLciCvaI5j+q3kiEADpuJPQFaG2kyj1QN9vyn24eOuFV7oXECX6VKbwerfx+evD3SDIMPlSBzNTF&#10;qLFPX6qPjVms8yqWGiOT5Nx+2H28JkklXW135XuyiaW4gD2G+EVBz5JRc6RZZInE6VuIU+gSknI5&#10;uDPW5nlYx4aU7y83MVtHCS51ZiuerUpx1v1Umpk2l5scQeKx+WyRTdOmdaRil5lnMgKkQE1pn4md&#10;IQmt8pI9E7+Ccn5wccX3xgFmIZ90l8w4NuM8pQba8z0y+9XRIqSlXgxcjGYxhJMdkACT8g4+PUbQ&#10;JqufSCemWVTasDy/+TWkFX76n6Mub/bwBwAA//8DAFBLAwQUAAYACAAAACEAebe8peEAAAAPAQAA&#10;DwAAAGRycy9kb3ducmV2LnhtbEyPwU7DMBBE70j8g7VI3KidQqM2xKlQo0hwg8KFmxsvSURsJ7ab&#10;hL9ne4LbzO5o9m2+X0zPJvShc1ZCshLA0NZOd7aR8PFe3W2BhaisVr2zKOEHA+yL66tcZdrN9g2n&#10;Y2wYldiQKQltjEPGeahbNCqs3ICWdl/OGxXJ+oZrr2YqNz1fC5FyozpLF1o14KHF+vt4NhJKn+oq&#10;HJ7Lavc5l/HldZxGPkp5e7M8PQKLuMS/MFzwCR0KYjq5s9WB9eTTRKwpS0ps0w2wSya939DsRCpJ&#10;HnbAi5z//6P4BQAA//8DAFBLAQItABQABgAIAAAAIQC2gziS/gAAAOEBAAATAAAAAAAAAAAAAAAA&#10;AAAAAABbQ29udGVudF9UeXBlc10ueG1sUEsBAi0AFAAGAAgAAAAhADj9If/WAAAAlAEAAAsAAAAA&#10;AAAAAAAAAAAALwEAAF9yZWxzLy5yZWxzUEsBAi0AFAAGAAgAAAAhAHfJzcnHAQAA+wMAAA4AAAAA&#10;AAAAAAAAAAAALgIAAGRycy9lMm9Eb2MueG1sUEsBAi0AFAAGAAgAAAAhAHm3vKXhAAAADwEAAA8A&#10;AAAAAAAAAAAAAAAAIQQAAGRycy9kb3ducmV2LnhtbFBLBQYAAAAABAAEAPMAAAAvBQAAAAA=&#10;" o:allowincell="f" filled="f" stroked="f" strokeweight="0">
          <v:textbox inset="0,0,0,0">
            <w:txbxContent>
              <w:p w:rsidR="00F120A3" w:rsidRDefault="001679C8">
                <w:pPr>
                  <w:pStyle w:val="Zawartoramki"/>
                  <w:spacing w:before="10"/>
                  <w:ind w:left="60"/>
                </w:pPr>
                <w:r>
                  <w:rPr>
                    <w:color w:val="000000"/>
                    <w:spacing w:val="-10"/>
                  </w:rPr>
                  <w:fldChar w:fldCharType="begin"/>
                </w:r>
                <w:r w:rsidR="003F53C7">
                  <w:rPr>
                    <w:color w:val="000000"/>
                    <w:spacing w:val="-10"/>
                  </w:rPr>
                  <w:instrText xml:space="preserve"> PAGE </w:instrText>
                </w:r>
                <w:r>
                  <w:rPr>
                    <w:color w:val="000000"/>
                    <w:spacing w:val="-10"/>
                  </w:rPr>
                  <w:fldChar w:fldCharType="separate"/>
                </w:r>
                <w:r w:rsidR="0002471A">
                  <w:rPr>
                    <w:noProof/>
                    <w:color w:val="000000"/>
                    <w:spacing w:val="-10"/>
                  </w:rPr>
                  <w:t>1</w:t>
                </w:r>
                <w:r>
                  <w:rPr>
                    <w:color w:val="000000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0A3" w:rsidRDefault="001679C8">
    <w:pPr>
      <w:pStyle w:val="Tekstpodstawowy"/>
      <w:spacing w:line="9" w:lineRule="auto"/>
      <w:rPr>
        <w:b w:val="0"/>
        <w:sz w:val="20"/>
      </w:rPr>
    </w:pPr>
    <w:r>
      <w:rPr>
        <w:b w:val="0"/>
        <w:noProof/>
        <w:sz w:val="20"/>
      </w:rPr>
      <w:pict>
        <v:rect id="Textbox 2" o:spid="_x0000_s2049" style="position:absolute;margin-left:805.1pt;margin-top:543.25pt;width:12.5pt;height:14.2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0pAygEAAAIEAAAOAAAAZHJzL2Uyb0RvYy54bWysU8Fu2zAMvQ/YPwi6L3Y6rAuMOMWwosOA&#10;YSvW7QNkWYoFSKJAqbHz96OU2Om2U4teZJrieyQfqe3N5Cw7KIwGfMvXq5oz5SX0xu9b/vvX3bsN&#10;ZzEJ3wsLXrX8qCK/2b19sx1Do65gANsrZETiYzOGlg8phaaqohyUE3EFQXm61IBOJPrFfdWjGInd&#10;2eqqrq+rEbAPCFLFSN7b0yXfFX6tlUw/tI4qMdtyqi2VE8vZ5bPabUWzRxEGI89liBdU4YTxlHSh&#10;uhVJsEc0/1E5IxEi6LSS4CrQ2khVeqBu1vU/3TwMIqjSC4kTwyJTfD1a+f3wEO6RZBhDbCKZuYtJ&#10;o8tfqo9NRazjIpaaEpPkXH/YfLwmSSVdrTf1e7KJpbqAA8b0RYFj2Wg50iyKROLwLaZT6BySc3m4&#10;M9aWeVjPxpzvLzcxW08JLnUWKx2tynHW/1Samb6Umx1R4r77bJGdpk3rSMXOMy9kBMiBmtI+E3uG&#10;ZLQqS/ZM/AIq+cGnBe+MByxCPukum2nqJmqPtM632dNBf7xHZr962oe827OBs9HNhvByANLhNAAP&#10;nx4TaFOGcGE6a0uLVsZ4fhR5k5/+l6jL0939AQAA//8DAFBLAwQUAAYACAAAACEAebe8peEAAAAP&#10;AQAADwAAAGRycy9kb3ducmV2LnhtbEyPwU7DMBBE70j8g7VI3KidQqM2xKlQo0hwg8KFmxsvSURs&#10;J7abhL9ne4LbzO5o9m2+X0zPJvShc1ZCshLA0NZOd7aR8PFe3W2BhaisVr2zKOEHA+yL66tcZdrN&#10;9g2nY2wYldiQKQltjEPGeahbNCqs3ICWdl/OGxXJ+oZrr2YqNz1fC5FyozpLF1o14KHF+vt4NhJK&#10;n+oqHJ7Lavc5l/HldZxGPkp5e7M8PQKLuMS/MFzwCR0KYjq5s9WB9eTTRKwpS0ps0w2wSya939Ds&#10;RCpJHnbAi5z//6P4BQAA//8DAFBLAQItABQABgAIAAAAIQC2gziS/gAAAOEBAAATAAAAAAAAAAAA&#10;AAAAAAAAAABbQ29udGVudF9UeXBlc10ueG1sUEsBAi0AFAAGAAgAAAAhADj9If/WAAAAlAEAAAsA&#10;AAAAAAAAAAAAAAAALwEAAF9yZWxzLy5yZWxzUEsBAi0AFAAGAAgAAAAhANYbSkDKAQAAAgQAAA4A&#10;AAAAAAAAAAAAAAAALgIAAGRycy9lMm9Eb2MueG1sUEsBAi0AFAAGAAgAAAAhAHm3vKXhAAAADwEA&#10;AA8AAAAAAAAAAAAAAAAAJAQAAGRycy9kb3ducmV2LnhtbFBLBQYAAAAABAAEAPMAAAAyBQAAAAA=&#10;" o:allowincell="f" filled="f" stroked="f" strokeweight="0">
          <v:textbox inset="0,0,0,0">
            <w:txbxContent>
              <w:p w:rsidR="00F120A3" w:rsidRDefault="001679C8">
                <w:pPr>
                  <w:pStyle w:val="Zawartoramki"/>
                  <w:spacing w:before="10"/>
                  <w:ind w:left="60"/>
                </w:pPr>
                <w:r>
                  <w:rPr>
                    <w:color w:val="000000"/>
                    <w:spacing w:val="-10"/>
                  </w:rPr>
                  <w:fldChar w:fldCharType="begin"/>
                </w:r>
                <w:r w:rsidR="003F53C7">
                  <w:rPr>
                    <w:color w:val="000000"/>
                    <w:spacing w:val="-10"/>
                  </w:rPr>
                  <w:instrText xml:space="preserve"> PAGE </w:instrText>
                </w:r>
                <w:r>
                  <w:rPr>
                    <w:color w:val="000000"/>
                    <w:spacing w:val="-10"/>
                  </w:rPr>
                  <w:fldChar w:fldCharType="separate"/>
                </w:r>
                <w:r w:rsidR="0002471A">
                  <w:rPr>
                    <w:noProof/>
                    <w:color w:val="000000"/>
                    <w:spacing w:val="-10"/>
                  </w:rPr>
                  <w:t>2</w:t>
                </w:r>
                <w:r>
                  <w:rPr>
                    <w:color w:val="000000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3C7" w:rsidRDefault="003F53C7">
      <w:r>
        <w:separator/>
      </w:r>
    </w:p>
  </w:footnote>
  <w:footnote w:type="continuationSeparator" w:id="0">
    <w:p w:rsidR="003F53C7" w:rsidRDefault="003F53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E2721"/>
    <w:multiLevelType w:val="multilevel"/>
    <w:tmpl w:val="9E7C9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autoHyphenation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120A3"/>
    <w:rsid w:val="0002471A"/>
    <w:rsid w:val="000D0045"/>
    <w:rsid w:val="001679C8"/>
    <w:rsid w:val="003F53C7"/>
    <w:rsid w:val="00636BEA"/>
    <w:rsid w:val="00687B68"/>
    <w:rsid w:val="00B0683F"/>
    <w:rsid w:val="00D61BF3"/>
    <w:rsid w:val="00DC2DA1"/>
    <w:rsid w:val="00EC7503"/>
    <w:rsid w:val="00F12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79C8"/>
    <w:pPr>
      <w:widowControl w:val="0"/>
    </w:pPr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1679C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uiPriority w:val="1"/>
    <w:qFormat/>
    <w:rsid w:val="001679C8"/>
    <w:rPr>
      <w:b/>
      <w:bCs/>
      <w:sz w:val="24"/>
      <w:szCs w:val="24"/>
    </w:rPr>
  </w:style>
  <w:style w:type="paragraph" w:styleId="Lista">
    <w:name w:val="List"/>
    <w:basedOn w:val="Tekstpodstawowy"/>
    <w:rsid w:val="001679C8"/>
    <w:rPr>
      <w:rFonts w:cs="Arial"/>
    </w:rPr>
  </w:style>
  <w:style w:type="paragraph" w:styleId="Legenda">
    <w:name w:val="caption"/>
    <w:basedOn w:val="Normalny"/>
    <w:qFormat/>
    <w:rsid w:val="001679C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679C8"/>
    <w:pPr>
      <w:suppressLineNumbers/>
    </w:pPr>
    <w:rPr>
      <w:rFonts w:cs="Arial"/>
    </w:rPr>
  </w:style>
  <w:style w:type="paragraph" w:styleId="Tytu">
    <w:name w:val="Title"/>
    <w:basedOn w:val="Normalny"/>
    <w:uiPriority w:val="10"/>
    <w:qFormat/>
    <w:rsid w:val="001679C8"/>
    <w:pPr>
      <w:spacing w:before="3"/>
      <w:ind w:left="229"/>
    </w:pPr>
    <w:rPr>
      <w:sz w:val="28"/>
      <w:szCs w:val="28"/>
    </w:rPr>
  </w:style>
  <w:style w:type="paragraph" w:styleId="Akapitzlist">
    <w:name w:val="List Paragraph"/>
    <w:basedOn w:val="Normalny"/>
    <w:uiPriority w:val="1"/>
    <w:qFormat/>
    <w:rsid w:val="001679C8"/>
  </w:style>
  <w:style w:type="paragraph" w:customStyle="1" w:styleId="TableParagraph">
    <w:name w:val="Table Paragraph"/>
    <w:basedOn w:val="Normalny"/>
    <w:uiPriority w:val="1"/>
    <w:qFormat/>
    <w:rsid w:val="001679C8"/>
    <w:pPr>
      <w:ind w:left="108"/>
    </w:pPr>
  </w:style>
  <w:style w:type="paragraph" w:customStyle="1" w:styleId="Gwkaistopka">
    <w:name w:val="Główka i stopka"/>
    <w:basedOn w:val="Normalny"/>
    <w:qFormat/>
    <w:rsid w:val="001679C8"/>
  </w:style>
  <w:style w:type="paragraph" w:styleId="Stopka">
    <w:name w:val="footer"/>
    <w:basedOn w:val="Gwkaistopka"/>
    <w:rsid w:val="001679C8"/>
  </w:style>
  <w:style w:type="paragraph" w:customStyle="1" w:styleId="Zawartoramki">
    <w:name w:val="Zawartość ramki"/>
    <w:basedOn w:val="Normalny"/>
    <w:qFormat/>
    <w:rsid w:val="001679C8"/>
  </w:style>
  <w:style w:type="table" w:customStyle="1" w:styleId="TableNormal">
    <w:name w:val="Table Normal"/>
    <w:uiPriority w:val="2"/>
    <w:semiHidden/>
    <w:unhideWhenUsed/>
    <w:qFormat/>
    <w:rsid w:val="001679C8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611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</vt:lpstr>
    </vt:vector>
  </TitlesOfParts>
  <Company/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</dc:title>
  <dc:subject/>
  <dc:creator>witos</dc:creator>
  <dc:description/>
  <cp:lastModifiedBy>Uczen</cp:lastModifiedBy>
  <cp:revision>3</cp:revision>
  <dcterms:created xsi:type="dcterms:W3CDTF">2025-02-24T11:13:00Z</dcterms:created>
  <dcterms:modified xsi:type="dcterms:W3CDTF">2025-02-25T09:27:00Z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Writer</vt:lpwstr>
  </property>
  <property fmtid="{D5CDD505-2E9C-101B-9397-08002B2CF9AE}" pid="4" name="LastSaved">
    <vt:filetime>2025-02-17T00:00:00Z</vt:filetime>
  </property>
  <property fmtid="{D5CDD505-2E9C-101B-9397-08002B2CF9AE}" pid="5" name="Producer">
    <vt:lpwstr>GPL Ghostscript 9.26</vt:lpwstr>
  </property>
</Properties>
</file>