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 xml:space="preserve">DLA KLASY II TECHNIK </w:t>
            </w:r>
            <w:r>
              <w:rPr>
                <w:rStyle w:val="Bold"/>
                <w:sz w:val="24"/>
                <w:szCs w:val="24"/>
              </w:rPr>
              <w:t>ŻYWIENIA I USŁUG GASTRONOMICZNYCH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2025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Kitchen staff and equipment : Personel i wyposażenie kuchni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związane z wyposażeniem kuchni, takie jak: "knife", "pan", "stove", "oven".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zidentyfikować kilka podstawowych ról w kuchni, np. "chef", "waiter".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kilka dodatkowych terminów dotyczących wyposażenia, np. "cutting board", "blender", "microwave".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obowiązki związane z rolami w kuchni, takie jak przygotowywanie potraw czy serwowanie.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szeroką gamę narzędzi kuchennych oraz ich zastosowanie, np. "whisk", "sieve", "grater".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więcej szczegółów dotyczących ról w kuchni, takich jak "sous chef", "pastry chef", i potrafi opisać ich zadania.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wyposażeniem, np. "immersion blender", "mandoline", "steam cooker".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opisać hierarchię w kuchni oraz szczegółowo omówić funkcje każdego członka zespołu kuchennego.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wyposażeniem i personelem kuchni,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procesów kulinarnych oraz zarządzania kuchnią, w tym omawiać innowacje i trendy w branży gastronomicznej.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Restaurant Staff and equipment: Personel i wyposażenie restauracji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związane z wyposażeniem restauracji, takie jak: "table", "chair", "menu".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zidentyfikować kilka podstawowych ról w restauracji, np. "waiter", "chef".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dotyczące wyposażenia, np. "cutlery", "glassware", "napkin".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obowiązki związane z rolami w restauracji, takie jak podawanie jedzenia czy przyjmowanie zamówień.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elementy wyposażenia restauracji oraz ich zastosowanie, np. "tablecloth", "placemat", "salt shaker".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więcej szczegółów dotyczących ról w restauracji, takich jak "hostess", "sommelier", i potrafi opisać ich zadania.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wyposażeniem, np. "crockery", "silverware", "barware".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opisać hierarchię w restauracji oraz szczegółowo omówić funkcje każdego członka zespołu restauracyjnego.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wyposażeniem i personelem restauracji,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zarządzania restauracją, obsługi klienta oraz trendów w gastronomii, w tym opisywać procesy związane z organizacją pracy w restauracji.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Tools and appliances: Urządzenia i przybory kuchenne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przyborów elektrycznych, takie jak: "mixer", "toaster", "blender".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urządzeń używanych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Uczeń zna dodatkowe terminy dotyczące przyborów, np.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pl-PL"/>
              </w:rPr>
              <w:t>"food processor", "electric kettle", "rice cooker".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funkcje tych urządzeń oraz potrafi opisać ich zastosowanie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urządzenia elektryczne oraz ich zastosowanie, np. "griddle", "slow cooker", "immersion blender".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zasady bezpiecznego użytkowania tych urządzeń oraz potrafi omówić ich zalety.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przyborami elektrycznymi, takie jak "convection oven", "induction cooktop", "deep fryer".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omówić różnice między różnymi urządzeniami oraz ich wpływ na proces gotowania.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przyborami i urządzeniami elektrycznymi w kuchni,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innowacji technologicznych w kuchni, efektywności energetycznej urządzeń oraz ich wpływu na jakość przygotowywanych potraw.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Basic actions: Podstawowe czynności kuchenne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związane z czynnościami kuchennymi, takie jak: "cook", "cut", "boil".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opisać kilka prostych czynności, które wykonuje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dotyczące czynności kuchennych, np. "fry", "bake", "grill".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techniki gotowania i potrafi opisać ich zastosowanie.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czynności w kuchni, takie jak: "chop", "whisk", "sauté".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zasady dotyczące przygotowywania składników oraz potrafi omówić etapy przygotowywania potraw.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technikami kulinarnymi, takie jak "julienne", "poach", "braise".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opisać różne metody gotowania oraz ich wpływ na smak i teksturę potraw.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podstawowymi czynnościami w kuchni,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procesów kulinarnych, efektywności różnych technik oraz innowacji w gotowaniu, w tym omawiać trendy kulinarne.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Flavors and measurments: Smaki i jednostki miary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związane z smakami, takie jak: "sweet", "sour", "bitter".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jednostek miary, np. "cup", "teaspoon".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smaki i opisy, takie jak: "salty", "spicy", "umami".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jednostki miary oraz potrafi opisać ich zastosowanie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smaki oraz ich wpływ na potrawy, np. "tangy", "rich", "savory".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więcej jednostek miary, takich jak "ounce", "liter", "gram", i potrafi je stosować w kontekście przepisów kulinarnych.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smakami i aromatami, takie jak: "fragrant", "pungent", "zesty".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płynnie przeliczać jednostki miary oraz omawiać ich znaczenie w kontekście gotowania i pieczenia.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smakami i jednostkami miary,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złożoności smaków, harmonii między nimi oraz ich wpływu na jakość potraw, a także omawiać różnice w jednostkach miary w różnych kulturach kulinarnych.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4"/>
          <w:szCs w:val="24"/>
          <w:lang w:eastAsia="zh-CN"/>
        </w:rPr>
        <w:t xml:space="preserve">Ocenę </w:t>
      </w:r>
      <w:r>
        <w:rPr>
          <w:rFonts w:eastAsia="SimSun" w:cs="Times New Roman" w:ascii="Times New Roman" w:hAnsi="Times New Roman"/>
          <w:b/>
          <w:color w:val="000000"/>
          <w:sz w:val="24"/>
          <w:szCs w:val="24"/>
          <w:lang w:eastAsia="zh-CN"/>
        </w:rPr>
        <w:t>niedostateczną</w:t>
      </w:r>
      <w:r>
        <w:rPr>
          <w:rFonts w:eastAsia="SimSun" w:cs="Times New Roman" w:ascii="Times New Roman" w:hAnsi="Times New Roman"/>
          <w:color w:val="000000"/>
          <w:sz w:val="24"/>
          <w:szCs w:val="24"/>
          <w:lang w:eastAsia="zh-CN"/>
        </w:rPr>
        <w:t xml:space="preserve"> otrzymuje uczeń, który: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4"/>
          <w:szCs w:val="24"/>
          <w:lang w:eastAsia="zh-CN"/>
        </w:rPr>
        <w:t xml:space="preserve">1) nie opanował podstawowych wiadomości i umiejętności niezbędnych do dalszej nauki danego przedmiotu;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4"/>
          <w:szCs w:val="24"/>
          <w:lang w:eastAsia="zh-CN"/>
        </w:rPr>
        <w:t xml:space="preserve">2) nie opanował wymagań edukacyjnych na ocenę dopuszczającą;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4"/>
          <w:szCs w:val="24"/>
          <w:lang w:eastAsia="zh-CN"/>
        </w:rPr>
        <w:t>3) nie bierze aktywnego udziału w zajęciach.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4"/>
          <w:szCs w:val="24"/>
          <w:lang w:eastAsia="zh-CN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SimSun" w:cs="Times New Roman" w:ascii="Times New Roman" w:hAnsi="Times New Roman"/>
          <w:color w:val="000000"/>
          <w:sz w:val="24"/>
          <w:szCs w:val="24"/>
          <w:lang w:eastAsia="zh-CN"/>
        </w:rPr>
        <w:t xml:space="preserve">Niniejsze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wymagania edukacyjne są dostosowywane do indywidualnych potrzeb rozwojowych i edukacyjnych oraz możliwości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psychofizycznych ucznia: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2) posiadającyego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Przy ocenianiu bieżącym nauczyciel bierze pod uwagę własne obserwacje ucznia na lekcji.</w:t>
      </w:r>
    </w:p>
    <w:p>
      <w:pPr>
        <w:pStyle w:val="Normal"/>
        <w:spacing w:before="0" w:after="200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8948c2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8948c2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5e527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LibreOffice/7.3.2.2$Windows_X86_64 LibreOffice_project/49f2b1bff42cfccbd8f788c8dc32c1c309559be0</Application>
  <AppVersion>15.0000</AppVersion>
  <Pages>8</Pages>
  <Words>2471</Words>
  <Characters>14830</Characters>
  <CharactersWithSpaces>17267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2025-02-20T11:34:00Z</dcterms:created>
  <dc:creator>Użytkownik systemu Windows</dc:creator>
  <dc:description/>
  <dc:language>pl-PL</dc:language>
  <cp:lastModifiedBy/>
  <dcterms:modified xsi:type="dcterms:W3CDTF">2025-06-25T10:36:28Z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