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BRANŻOWA SZKOŁA I STOPNIA  ELEKTRYK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WYMAGANIA EDUKACYJNE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>rok szkolny2025/2026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Z PRZEDMIOTU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</w:p>
    <w:p>
      <w:pPr>
        <w:pStyle w:val="Normal"/>
        <w:bidi w:val="0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MASZYNY ELEKTRYCZNE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Klasa 2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Na ocenę dopuszczającą uczeń potrafi: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podać definicję maszyny elektrycznej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sklasyfikować maszyny elektryczne według różnych kryteriów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podstawowe elementy maszyny elektrycznej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opisać budowę maszyn elektrycznych,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podstawowe zjawiska elektromagnetyczne i cieplne występujące w maszynach elektrycznych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rodzaje pracy maszyn elektrycznych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parametry znajdujące się na tabliczce znamionowej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podać przykład tabliczki znamionowej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odczytywać rodzaj maszyny po tabliczce znamionowej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zasady bezpiecznej eksploatacji maszyn elektrycznych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podać straty podczas pracy maszyny elektrycznej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podstawowe elementy transformatora i omówić jego działanie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stany pracy transformatorów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podstawowe parametry transformatorów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grupy połączeń transformatorów 3-fazowych, wymienić transformatory specjalne i ich przeznaczenie, podać przykłady zastosowania transformatorów w różnych dziedzinach gospodarki wymienić rodzaje pól magnetycznych wytwarzanych w różnych uzwojeniach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podstawowe parametry i rodzaje uzwojeń 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dostateczną uczeń spełnia kryteria na ocenę dopuszczająca oraz potrafi: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wyjaśnić podział maszyn elektrycznych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wyjaśnić, na czym polegają zjawiska elektromagnetyczne i cieplne występujące w maszynach elektrycznych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różnice między podstawowymi rodzajami pracy maszyn elektrycznych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scharakteryzować maszynę na podstawie tabliczki znamionowej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zasady bezpiecznej eksploatacji maszyn elektrycznych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sposoby chłodzenia maszyn elektrycznych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opisać sposoby chłodzenia maszyn elektrycznych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wyjaśnić różnice w budowie różnych rodzajów transformatorów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stany pracy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wyjaśnić stan jałowy maszyny elektrycznej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wyjaśnić stan obciążenia maszyny elektrycznej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wyjaśnić stan zwarcia maszyny elektrycznej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parametry transformatora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podstawowe charakterystyki transformatorów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różnice w sposobach połączeń w transformatorów 3-fazowych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wyjaśnić sens stosowania pracy równoległej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opisać działanie transformatorów specjalnych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zdefiniować i wyjaśnić sposób wytwarzania różnych rodzajów pól magnetycznych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dobrą uczeń spełnia kryteria na ocenę dostateczną oraz potrafi: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rodzaje pracy maszyn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zjawiska elektromagnetyczne i cieplne występujące w maszynach elektrycznych oraz ocenić ich znaczenie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wskazać różnice między maszynami wynikające z różnych parametrów na tabliczce znamionowej,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sposoby chłodzenia maszyn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zanalizować przydatność różnych maszyn w zależności od środowiska pracy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przeznaczenie poszczególnych elementów transformatorów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zanalizować różne stany pracy transformatorów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wyjaśnić kształt charakterystyk i ocenić zachowanie się transformatora na ich podstawie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ocenić przydatność różnych grup połączeń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pracę równoległą transformatorów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scharakteryzować najczęściej występujące uszkodzenia, dobrać transformator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wykonać wykres przestrzenny pola magnetycznego wskazanego uzwojenia i uzasadnić go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narysować i omówić schemat wybranego uzwojenia i obliczyć jego podstawowe parametry 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bardzo dobrą uczeń spełnia kryteria na ocenę dobrą oraz potrafi: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przewidzieć i uzasadnić wpływ zmiany warunków pracy i zasilania na pracę maszyny elektrycznej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zanalizować wykresy rodzajów pracy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obliczyć parametry niewystępujące na tabliczce znamionowej na podstawie tych, które tam się znajdują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dobrać odpowiednią maszynę w zależności od warunków środowiska pracy i warunków zasilania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obliczyć podstawowe parametry transformatora w różnych stanach pracy na podstawie danych znamionowych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przydatność transformatora na podstawie jego charakterystyk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zanalizować pracę transformatora w różnych warunkach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dobrać transformator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wykonać uproszczony projekt transformatora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zanalizować wpływ parametrów uzwojenia na wykres przestrzenny pola magnetycznego dowolnego uzwojenia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celującą uczeń spełnia kryteria na ocenę bardzo dobrą oraz: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wykazuje się wiedzą oraz umiejętnościami wykraczającymi poza program nauczania; sprawnie posługuje się zdobytymi wiadomościami w rozwiązywaniu problemów teoretycznych i praktycznych, proponuje nietypowe rozwiązania, rozwiązuje zadania wykraczające poza program nauczania, bierze udział w konkursach szkolnych i pozaszkolnych, uczestniczy aktywnie w zajęciach pozalekcyjnych związanych z przedmiotem.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Klasa 3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Na ocenę dopuszczającą uczeń potrafi: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wymagania stawiane uzwojeniom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podstawowe części składowe maszyn elektrycznych i wskazać ich funkcje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wyjaśnić zasadę działania poszczególnych rodzajów maszyn jako silniki i jako prądnice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rozróżnić podstawowe rodzaje maszyn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podstawowe parametry maszyn elektrycznych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podstawowe stany pracy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wyjaśnić co to jest rozruch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wyjaśnić na czym polega hamowanie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dostateczną uczeń spełnia kryteria na ocenę dopuszczająca oraz potrafi: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zdefiniować parametry uzwojeń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wskazać różne rodzaje uzwojeń na schematach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wymagania stawiane uzwojeniom i wskazać istotne parametry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budowę części składowych maszyn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ich przeznaczenie i zastosowane materiały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skorzystać z danych zawartych na tabliczce znamionowej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przedstawić charakterystyki poszczególnych maszyn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podstawowe stany pracy maszyn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scharakteryzować różne maszyny ze względu na ekonomiczność 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Na ocenę dobrą uczeń spełnia kryteria na ocenę dostateczną oraz potrafi:     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rozpoznać rodzaj uzwojenia na podstawie jego wyglądu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uzasadnić wybór materiałów i sposób budowy poszczególnych części maszyn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obliczyć inne parametry znamionowe nieznajdujące się na tabliczce znamionowej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zanalizować wpływ warunków zasilania na pracę poszczególnych rodzajów maszyn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posługiwać się charakterystykami maszyn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rozróżniać silniki ze względu na ich właściwości ruchowe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omówić sposoby rozruchu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nastawiania prędkości i hamowania silnikami elektrycznymi różnych rodzajów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 xml:space="preserve">scharakteryzować wpływ maszyn elektrycznych na środowisko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>oszacować napięcie uzwojenia na podstawie jego parametrów</w:t>
      </w: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 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bardzo dobrą uczeń spełnia kryteria na ocenę dobrą oraz potrafi:</w:t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       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narysować i omówić wykres wskazowy napięć oraz je obliczyć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wyjaśnić i zanalizować zachowanie się maszyn elektrycznych w różnych warunkach ruchowych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określić warunki ruchowe maszyn na podstawie znajomości ich charakterystyk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obliczyć punkty pracy maszyn na podstawie danych znamionowych i podanych warunków ruchowych 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dobrać sposoby rozruchu maszyny elektrycznej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nastawiania prędkości oraz hamowania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korzystać ze schematów maszyn i wykonywać je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zanalizować zagrożenia pochodzące od maszyn i dobrać odpowiednie zabezpieczenia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 xml:space="preserve">dobrać rodzaj uzwojenia na podstawie wybranych wymagań </w:t>
      </w:r>
    </w:p>
    <w:p>
      <w:pPr>
        <w:pStyle w:val="Normal"/>
        <w:bidi w:val="0"/>
        <w:jc w:val="left"/>
        <w:rPr>
          <w:rFonts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celującą uczeń spełnia kryteria na ocenę bardzo dobrą oraz: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wykazuje się wiedzą oraz umiejętnościami wykraczającymi poza program nauczania; sprawnie posługuje się zdobytymi wiadomościami w rozwiązywaniu problemów teoretycznych i praktycznych, proponuje nietypowe rozwiązania, rozwiązuje zadania wykraczające poza program nauczania, bierze udział w konkursach szkolnych i pozaszkolnych, uczestniczy aktywnie w zajęciach pozalekcyjnych związanych z przedmiotem. </w:t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before="0" w:after="0"/>
        <w:ind w:left="113" w:right="0" w:hanging="0"/>
        <w:jc w:val="left"/>
        <w:rPr>
          <w:b/>
          <w:b/>
          <w:bCs/>
        </w:rPr>
      </w:pPr>
      <w:bookmarkStart w:id="0" w:name="__DdeLink__223_2051413875"/>
      <w:r>
        <w:rPr>
          <w:rFonts w:ascii="Times New Roman" w:hAnsi="Times New Roman"/>
          <w:b/>
          <w:bCs/>
          <w:sz w:val="24"/>
          <w:szCs w:val="24"/>
        </w:rPr>
        <w:t>Dostosowanie wymagań dla uczniów objętych pomocą psychologiczno pedagogiczną odbywa się na podstawie :</w:t>
      </w:r>
    </w:p>
    <w:p>
      <w:pPr>
        <w:pStyle w:val="Normal"/>
        <w:numPr>
          <w:ilvl w:val="0"/>
          <w:numId w:val="3"/>
        </w:numPr>
        <w:bidi w:val="0"/>
        <w:jc w:val="left"/>
        <w:rPr>
          <w:b/>
          <w:b/>
          <w:bCs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orzeczenia o potrzebie indywidualnego nauczania – na podstawie tego orzeczenia oraz ustaleń zawartych w IPET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numPr>
          <w:ilvl w:val="0"/>
          <w:numId w:val="3"/>
        </w:numPr>
        <w:bidi w:val="0"/>
        <w:jc w:val="left"/>
        <w:rPr>
          <w:b/>
          <w:b/>
          <w:bCs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opinii poradni psychologiczno - pedagogicznej, w tym poradni specjalistycznej, o specyficznych trudnościach w uczeniu się lub innej opinii poradni psychologiczno – pedagogicznej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numPr>
          <w:ilvl w:val="0"/>
          <w:numId w:val="3"/>
        </w:numPr>
        <w:bidi w:val="0"/>
        <w:jc w:val="left"/>
        <w:rPr/>
      </w:pPr>
      <w:bookmarkStart w:id="1" w:name="__DdeLink__223_2051413875"/>
      <w:bookmarkStart w:id="2" w:name="__DdeLink__991_3143882180"/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na podstawie ustaleń zawartych w planie działań wspierających, opracowanym dla ucznia.   który został objęty  pomocą psychologiczno – pedagogiczną w szkole</w:t>
      </w:r>
      <w:bookmarkEnd w:id="1"/>
      <w:bookmarkEnd w:id="2"/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b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Symbol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false"/>
        <w:rFonts w:cs="Open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Wingdings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Wingdings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Wingdings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Wingdings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75"/>
  <w:defaultTabStop w:val="709"/>
  <w:autoHyphenation w:val="fals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false"/>
      <w:autoSpaceDE w:val="true"/>
      <w:bidi w:val="0"/>
      <w:jc w:val="left"/>
    </w:pPr>
    <w:rPr>
      <w:rFonts w:ascii="Liberation Serif" w:hAnsi="Liberation Serif" w:eastAsia="NSimSun" w:cs="Arial"/>
      <w:color w:val="00000A"/>
      <w:kern w:val="2"/>
      <w:sz w:val="24"/>
      <w:szCs w:val="24"/>
      <w:lang w:val="pl-PL" w:eastAsia="zh-CN" w:bidi="hi-IN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Times New Roman" w:hAnsi="Times New Roman" w:cs="Symbol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rFonts w:cs="Symbol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Symbol"/>
    </w:rPr>
  </w:style>
  <w:style w:type="character" w:styleId="ListLabel6">
    <w:name w:val="ListLabel 6"/>
    <w:qFormat/>
    <w:rPr>
      <w:rFonts w:cs="Symbol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Symbol"/>
    </w:rPr>
  </w:style>
  <w:style w:type="character" w:styleId="ListLabel10">
    <w:name w:val="ListLabel 10"/>
    <w:qFormat/>
    <w:rPr>
      <w:rFonts w:ascii="Times New Roman" w:hAnsi="Times New Roman" w:cs="Symbol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Symbol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Symbol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Symbol"/>
    </w:rPr>
  </w:style>
  <w:style w:type="character" w:styleId="ListLabel19">
    <w:name w:val="ListLabel 19"/>
    <w:qFormat/>
    <w:rPr>
      <w:rFonts w:ascii="Times New Roman" w:hAnsi="Times New Roman" w:cs="Symbol"/>
      <w:b w:val="false"/>
      <w:sz w:val="24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Symbol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Symbol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Symbol"/>
    </w:rPr>
  </w:style>
  <w:style w:type="character" w:styleId="ListLabel28">
    <w:name w:val="ListLabel 28"/>
    <w:qFormat/>
    <w:rPr>
      <w:rFonts w:ascii="Times New Roman" w:hAnsi="Times New Roman" w:cs="Symbol"/>
      <w:b w:val="false"/>
    </w:rPr>
  </w:style>
  <w:style w:type="character" w:styleId="ListLabel29">
    <w:name w:val="ListLabel 29"/>
    <w:qFormat/>
    <w:rPr>
      <w:rFonts w:cs="Wingdings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Wingdings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Wingdings"/>
    </w:rPr>
  </w:style>
  <w:style w:type="character" w:styleId="ListLabel36">
    <w:name w:val="ListLabel 36"/>
    <w:qFormat/>
    <w:rPr>
      <w:rFonts w:cs="Wingdings"/>
    </w:rPr>
  </w:style>
  <w:style w:type="character" w:styleId="ListLabel37">
    <w:name w:val="ListLabel 37"/>
    <w:qFormat/>
    <w:rPr>
      <w:rFonts w:cs="Symbol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Symbol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Symbol"/>
    </w:rPr>
  </w:style>
  <w:style w:type="character" w:styleId="ListLabel46">
    <w:name w:val="ListLabel 46"/>
    <w:qFormat/>
    <w:rPr>
      <w:rFonts w:ascii="Times New Roman" w:hAnsi="Times New Roman" w:cs="Symbol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Symbol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Symbol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Symbol"/>
    </w:rPr>
  </w:style>
  <w:style w:type="character" w:styleId="ListLabel55">
    <w:name w:val="ListLabel 55"/>
    <w:qFormat/>
    <w:rPr>
      <w:rFonts w:ascii="Times New Roman" w:hAnsi="Times New Roman" w:cs="Symbol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Symbol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Symbol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Symbol"/>
    </w:rPr>
  </w:style>
  <w:style w:type="character" w:styleId="ListLabel64">
    <w:name w:val="ListLabel 64"/>
    <w:qFormat/>
    <w:rPr>
      <w:rFonts w:ascii="Times New Roman" w:hAnsi="Times New Roman" w:cs="Symbol"/>
      <w:b/>
      <w:sz w:val="24"/>
    </w:rPr>
  </w:style>
  <w:style w:type="character" w:styleId="ListLabel65">
    <w:name w:val="ListLabel 65"/>
    <w:qFormat/>
    <w:rPr>
      <w:rFonts w:cs="Symbol"/>
    </w:rPr>
  </w:style>
  <w:style w:type="character" w:styleId="ListLabel66">
    <w:name w:val="ListLabel 66"/>
    <w:qFormat/>
    <w:rPr>
      <w:rFonts w:cs="Symbol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Symbol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Symbol"/>
    </w:rPr>
  </w:style>
  <w:style w:type="character" w:styleId="ListLabel73">
    <w:name w:val="ListLabel 73"/>
    <w:qFormat/>
    <w:rPr>
      <w:rFonts w:ascii="Times New Roman" w:hAnsi="Times New Roman" w:cs="Symbol"/>
      <w:b w:val="false"/>
    </w:rPr>
  </w:style>
  <w:style w:type="character" w:styleId="ListLabel74">
    <w:name w:val="ListLabel 74"/>
    <w:qFormat/>
    <w:rPr>
      <w:rFonts w:cs="Wingdings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Wingdings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Wingdings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ascii="Times New Roman" w:hAnsi="Times New Roman" w:cs="Symbol"/>
    </w:rPr>
  </w:style>
  <w:style w:type="character" w:styleId="ListLabel83">
    <w:name w:val="ListLabel 83"/>
    <w:qFormat/>
    <w:rPr>
      <w:rFonts w:cs="Symbol"/>
    </w:rPr>
  </w:style>
  <w:style w:type="character" w:styleId="ListLabel84">
    <w:name w:val="ListLabel 84"/>
    <w:qFormat/>
    <w:rPr>
      <w:rFonts w:cs="Symbol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Symbol"/>
    </w:rPr>
  </w:style>
  <w:style w:type="character" w:styleId="ListLabel88">
    <w:name w:val="ListLabel 88"/>
    <w:qFormat/>
    <w:rPr>
      <w:rFonts w:cs="Symbol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Symbol"/>
    </w:rPr>
  </w:style>
  <w:style w:type="character" w:styleId="ListLabel91">
    <w:name w:val="ListLabel 91"/>
    <w:qFormat/>
    <w:rPr>
      <w:rFonts w:ascii="Times New Roman" w:hAnsi="Times New Roman" w:cs="Symbol"/>
    </w:rPr>
  </w:style>
  <w:style w:type="character" w:styleId="ListLabel92">
    <w:name w:val="ListLabel 92"/>
    <w:qFormat/>
    <w:rPr>
      <w:rFonts w:cs="Symbol"/>
    </w:rPr>
  </w:style>
  <w:style w:type="character" w:styleId="ListLabel93">
    <w:name w:val="ListLabel 93"/>
    <w:qFormat/>
    <w:rPr>
      <w:rFonts w:cs="Symbol"/>
    </w:rPr>
  </w:style>
  <w:style w:type="character" w:styleId="ListLabel94">
    <w:name w:val="ListLabel 94"/>
    <w:qFormat/>
    <w:rPr>
      <w:rFonts w:cs="Symbol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Symbol"/>
    </w:rPr>
  </w:style>
  <w:style w:type="character" w:styleId="ListLabel97">
    <w:name w:val="ListLabel 97"/>
    <w:qFormat/>
    <w:rPr>
      <w:rFonts w:cs="Symbol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Symbol"/>
    </w:rPr>
  </w:style>
  <w:style w:type="character" w:styleId="ListLabel100">
    <w:name w:val="ListLabel 100"/>
    <w:qFormat/>
    <w:rPr>
      <w:rFonts w:ascii="Times New Roman" w:hAnsi="Times New Roman" w:cs="OpenSymbol"/>
      <w:b/>
      <w:sz w:val="24"/>
    </w:rPr>
  </w:style>
  <w:style w:type="character" w:styleId="ListLabel101">
    <w:name w:val="ListLabel 101"/>
    <w:qFormat/>
    <w:rPr>
      <w:rFonts w:cs="Symbol"/>
    </w:rPr>
  </w:style>
  <w:style w:type="character" w:styleId="ListLabel102">
    <w:name w:val="ListLabel 102"/>
    <w:qFormat/>
    <w:rPr>
      <w:rFonts w:cs="Symbol"/>
    </w:rPr>
  </w:style>
  <w:style w:type="character" w:styleId="ListLabel103">
    <w:name w:val="ListLabel 103"/>
    <w:qFormat/>
    <w:rPr>
      <w:rFonts w:cs="Symbol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Symbol"/>
    </w:rPr>
  </w:style>
  <w:style w:type="character" w:styleId="ListLabel106">
    <w:name w:val="ListLabel 106"/>
    <w:qFormat/>
    <w:rPr>
      <w:rFonts w:cs="Symbol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Symbol"/>
    </w:rPr>
  </w:style>
  <w:style w:type="character" w:styleId="ListLabel109">
    <w:name w:val="ListLabel 109"/>
    <w:qFormat/>
    <w:rPr>
      <w:rFonts w:ascii="Times New Roman" w:hAnsi="Times New Roman" w:cs="OpenSymbol"/>
      <w:b w:val="false"/>
    </w:rPr>
  </w:style>
  <w:style w:type="character" w:styleId="ListLabel110">
    <w:name w:val="ListLabel 110"/>
    <w:qFormat/>
    <w:rPr>
      <w:rFonts w:cs="Wingdings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Wingdings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Wingdings"/>
    </w:rPr>
  </w:style>
  <w:style w:type="character" w:styleId="ListLabel117">
    <w:name w:val="ListLabel 117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LibreOffice/6.0.2.1$Windows_X86_64 LibreOffice_project/f7f06a8f319e4b62f9bc5095aa112a65d2f3ac89</Application>
  <Pages>4</Pages>
  <Words>1010</Words>
  <Characters>6847</Characters>
  <CharactersWithSpaces>7851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2025-02-23T09:24:58Z</dcterms:created>
  <dc:creator/>
  <dc:description/>
  <dc:language>pl-PL</dc:language>
  <cp:lastModifiedBy/>
  <dcterms:modified xsi:type="dcterms:W3CDTF">2025-06-13T09:59:28Z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