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0D3455" w:rsidRPr="0024763F" w14:paraId="7930A16C" w14:textId="77777777" w:rsidTr="000D3455">
        <w:tc>
          <w:tcPr>
            <w:tcW w:w="5000" w:type="pct"/>
            <w:tcBorders>
              <w:bottom w:val="single" w:sz="4" w:space="0" w:color="auto"/>
            </w:tcBorders>
          </w:tcPr>
          <w:p w14:paraId="6F82E620" w14:textId="77777777" w:rsidR="000D3455" w:rsidRPr="00BC681B" w:rsidRDefault="000D3455" w:rsidP="00433B45">
            <w:pPr>
              <w:pStyle w:val="Tekstglowny"/>
              <w:jc w:val="center"/>
              <w:rPr>
                <w:rStyle w:val="Bold"/>
                <w:sz w:val="28"/>
                <w:szCs w:val="28"/>
              </w:rPr>
            </w:pPr>
            <w:r w:rsidRPr="00BC681B">
              <w:rPr>
                <w:rStyle w:val="Bold"/>
                <w:sz w:val="28"/>
                <w:szCs w:val="28"/>
              </w:rPr>
              <w:t xml:space="preserve">ZESPÓŁ SZKÓŁ PONADPODSTAWOWYCH W ZGORZELCU </w:t>
            </w:r>
          </w:p>
          <w:p w14:paraId="0BC35303" w14:textId="77777777" w:rsidR="000D3455" w:rsidRDefault="000D3455" w:rsidP="00433B45">
            <w:pPr>
              <w:pStyle w:val="Tekstglowny"/>
              <w:jc w:val="center"/>
              <w:rPr>
                <w:rStyle w:val="Bold"/>
              </w:rPr>
            </w:pPr>
          </w:p>
          <w:p w14:paraId="5F5462FE" w14:textId="6DFA243A" w:rsidR="000D3455" w:rsidRPr="000D3455" w:rsidRDefault="000D3455" w:rsidP="00433B45">
            <w:pPr>
              <w:pStyle w:val="Tekstglowny"/>
              <w:jc w:val="center"/>
              <w:rPr>
                <w:rStyle w:val="Bold"/>
                <w:sz w:val="24"/>
                <w:szCs w:val="24"/>
              </w:rPr>
            </w:pPr>
            <w:r w:rsidRPr="000D3455">
              <w:rPr>
                <w:rStyle w:val="Bold"/>
                <w:sz w:val="24"/>
                <w:szCs w:val="24"/>
              </w:rPr>
              <w:t xml:space="preserve">WYMAGANIA EDUKACYJNE NA POSZCZEGÓLNE OCENY SZKOLNE Z CHEMII </w:t>
            </w:r>
            <w:r w:rsidRPr="000D3455">
              <w:rPr>
                <w:rStyle w:val="Bold"/>
                <w:sz w:val="24"/>
                <w:szCs w:val="24"/>
              </w:rPr>
              <w:br/>
              <w:t xml:space="preserve">DLA KLASY </w:t>
            </w:r>
            <w:r>
              <w:rPr>
                <w:rStyle w:val="Bold"/>
                <w:sz w:val="24"/>
                <w:szCs w:val="24"/>
              </w:rPr>
              <w:t>II TECHNIKUM</w:t>
            </w:r>
          </w:p>
          <w:p w14:paraId="5322CD73" w14:textId="77777777" w:rsidR="000D3455" w:rsidRPr="00762D49" w:rsidRDefault="000D3455" w:rsidP="0000600C">
            <w:pPr>
              <w:pStyle w:val="Tekstglowny"/>
              <w:jc w:val="center"/>
              <w:rPr>
                <w:rStyle w:val="Bold"/>
              </w:rPr>
            </w:pPr>
          </w:p>
        </w:tc>
      </w:tr>
    </w:tbl>
    <w:p w14:paraId="6892F32A" w14:textId="77777777" w:rsidR="000D3455" w:rsidRDefault="000D3455" w:rsidP="000D3455">
      <w:pPr>
        <w:pStyle w:val="NormalnyWeb"/>
        <w:suppressAutoHyphens/>
        <w:spacing w:before="0" w:beforeAutospacing="0" w:after="0" w:line="259" w:lineRule="auto"/>
        <w:rPr>
          <w:b/>
          <w:bCs/>
          <w:sz w:val="27"/>
          <w:szCs w:val="27"/>
        </w:rPr>
      </w:pPr>
    </w:p>
    <w:p w14:paraId="68877131" w14:textId="098CBEF6" w:rsidR="000D3455" w:rsidRPr="003E0E4C" w:rsidRDefault="000D3455" w:rsidP="000D3455">
      <w:pPr>
        <w:pStyle w:val="NormalnyWeb"/>
        <w:spacing w:before="0" w:beforeAutospacing="0" w:after="0" w:line="259" w:lineRule="auto"/>
        <w:ind w:left="-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3E0E4C">
        <w:rPr>
          <w:b/>
          <w:bCs/>
          <w:sz w:val="28"/>
          <w:szCs w:val="28"/>
        </w:rPr>
        <w:t>Reakcje utleniania</w:t>
      </w:r>
      <w:r>
        <w:rPr>
          <w:b/>
          <w:bCs/>
          <w:sz w:val="28"/>
          <w:szCs w:val="28"/>
        </w:rPr>
        <w:t>-</w:t>
      </w:r>
      <w:r w:rsidRPr="003E0E4C">
        <w:rPr>
          <w:b/>
          <w:bCs/>
          <w:sz w:val="28"/>
          <w:szCs w:val="28"/>
        </w:rPr>
        <w:t>redukcji. Elektrochemia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2676"/>
        <w:gridCol w:w="3020"/>
        <w:gridCol w:w="2967"/>
        <w:gridCol w:w="2600"/>
        <w:gridCol w:w="2731"/>
      </w:tblGrid>
      <w:tr w:rsidR="000D3455" w:rsidRPr="003E0E4C" w14:paraId="7B8E6E8A" w14:textId="77777777" w:rsidTr="001A38C1">
        <w:trPr>
          <w:trHeight w:val="737"/>
        </w:trPr>
        <w:tc>
          <w:tcPr>
            <w:tcW w:w="0" w:type="auto"/>
          </w:tcPr>
          <w:p w14:paraId="2F0E43F6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14:paraId="51520211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</w:tcPr>
          <w:p w14:paraId="52262DE0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14:paraId="1DBAD334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</w:tcPr>
          <w:p w14:paraId="234529CA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14:paraId="2F60F131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</w:tcPr>
          <w:p w14:paraId="3511B13B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14:paraId="02C8E267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</w:tcPr>
          <w:p w14:paraId="6FA24535" w14:textId="77777777" w:rsidR="000D3455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14:paraId="3F460083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0D3455" w:rsidRPr="003E0E4C" w14:paraId="5BC7593D" w14:textId="77777777" w:rsidTr="001A38C1">
        <w:tc>
          <w:tcPr>
            <w:tcW w:w="0" w:type="auto"/>
          </w:tcPr>
          <w:p w14:paraId="223392E1" w14:textId="77777777" w:rsidR="000D3455" w:rsidRPr="0016068F" w:rsidRDefault="000D3455" w:rsidP="00433B45">
            <w:pPr>
              <w:pStyle w:val="NormalnyWeb"/>
              <w:spacing w:before="0" w:beforeAutospacing="0" w:after="0" w:line="259" w:lineRule="auto"/>
            </w:pPr>
            <w:r w:rsidRPr="0016068F">
              <w:rPr>
                <w:bCs/>
              </w:rPr>
              <w:t>Uczeń:</w:t>
            </w:r>
          </w:p>
          <w:p w14:paraId="2F968733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pojęcie </w:t>
            </w:r>
            <w:r w:rsidRPr="003E0E4C">
              <w:rPr>
                <w:i/>
                <w:iCs/>
              </w:rPr>
              <w:t>stopień utlenienia pierwiastka chemicznego</w:t>
            </w:r>
          </w:p>
          <w:p w14:paraId="3CCD719D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reguły obliczania stopni utlenienia pierwiastków w związkach chemicznych</w:t>
            </w:r>
          </w:p>
          <w:p w14:paraId="308C75D1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określa stopnie utlenienia pierwiastków w prostych związkach chemicznych</w:t>
            </w:r>
          </w:p>
          <w:p w14:paraId="1790AE57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pojęcia: </w:t>
            </w:r>
            <w:r w:rsidRPr="003E0E4C">
              <w:rPr>
                <w:i/>
                <w:iCs/>
              </w:rPr>
              <w:t>reakcja utleniania</w:t>
            </w:r>
            <w:r w:rsidRPr="003E0E4C">
              <w:t>-</w:t>
            </w:r>
            <w:r w:rsidRPr="003E0E4C">
              <w:rPr>
                <w:i/>
                <w:iCs/>
              </w:rPr>
              <w:t xml:space="preserve">redukcji </w:t>
            </w:r>
            <w:r w:rsidRPr="00E14734">
              <w:rPr>
                <w:iCs/>
              </w:rPr>
              <w:t>(</w:t>
            </w:r>
            <w:r w:rsidRPr="003E0E4C">
              <w:rPr>
                <w:i/>
                <w:iCs/>
              </w:rPr>
              <w:t>redoks</w:t>
            </w:r>
            <w:r w:rsidRPr="00E14734">
              <w:rPr>
                <w:iCs/>
              </w:rPr>
              <w:t>)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lastRenderedPageBreak/>
              <w:t>utleniacz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reduktor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utlenianie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redukcja</w:t>
            </w:r>
          </w:p>
          <w:p w14:paraId="247D0A29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zapisuje proste schematy bilansu elektronowego</w:t>
            </w:r>
          </w:p>
          <w:p w14:paraId="6BFB9677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wskazuje w prostych reakcjach redoks utleniacz, reduktor, proces utleniania i proces redukcji</w:t>
            </w:r>
          </w:p>
          <w:p w14:paraId="2DC84FB0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określa etapy ustalania współczynników stechiometrycznych w</w:t>
            </w:r>
            <w:r>
              <w:t> </w:t>
            </w:r>
            <w:r w:rsidRPr="003E0E4C">
              <w:t>równaniach reakcji redoks</w:t>
            </w:r>
          </w:p>
          <w:p w14:paraId="78A5E189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najważniejsze reduktory stosowane w</w:t>
            </w:r>
            <w:r>
              <w:t> </w:t>
            </w:r>
            <w:r w:rsidRPr="003E0E4C">
              <w:t>przemyśle</w:t>
            </w:r>
          </w:p>
          <w:p w14:paraId="0ECA335E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wyjaśnia pojęci</w:t>
            </w:r>
            <w:r>
              <w:t>a:</w:t>
            </w:r>
            <w:r w:rsidRPr="003E0E4C">
              <w:t xml:space="preserve"> </w:t>
            </w:r>
            <w:r w:rsidRPr="003E0E4C">
              <w:rPr>
                <w:i/>
                <w:iCs/>
              </w:rPr>
              <w:t>ogniwo galwaniczne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półogniwo</w:t>
            </w:r>
            <w:r w:rsidRPr="00E1473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elektroda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katoda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anoda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klucz elektrolityczny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SEM</w:t>
            </w:r>
            <w:r w:rsidRPr="003E0E4C">
              <w:t xml:space="preserve"> </w:t>
            </w:r>
          </w:p>
          <w:p w14:paraId="7E215484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>
              <w:t xml:space="preserve">odczytuje </w:t>
            </w:r>
            <w:r w:rsidRPr="003E0E4C">
              <w:t>schemat ogniwa galwanicznego</w:t>
            </w:r>
          </w:p>
          <w:p w14:paraId="5FB45512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lastRenderedPageBreak/>
              <w:t>ustala znaki elektrod w</w:t>
            </w:r>
            <w:r>
              <w:t> </w:t>
            </w:r>
            <w:r w:rsidRPr="003E0E4C">
              <w:t>ogniwie galwanicznym</w:t>
            </w:r>
          </w:p>
          <w:p w14:paraId="24307CF7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wyjaśnia pojęcie </w:t>
            </w:r>
            <w:r w:rsidRPr="003E0E4C">
              <w:rPr>
                <w:i/>
                <w:iCs/>
              </w:rPr>
              <w:t xml:space="preserve">potencjał elektrody </w:t>
            </w:r>
            <w:r w:rsidRPr="00E14734">
              <w:rPr>
                <w:iCs/>
              </w:rPr>
              <w:t>(</w:t>
            </w:r>
            <w:r w:rsidRPr="003E0E4C">
              <w:rPr>
                <w:i/>
                <w:iCs/>
              </w:rPr>
              <w:t>potencjał półogniwa</w:t>
            </w:r>
            <w:r w:rsidRPr="00E14734">
              <w:rPr>
                <w:iCs/>
              </w:rPr>
              <w:t>)</w:t>
            </w:r>
          </w:p>
          <w:p w14:paraId="7336D902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wyjaśnia pojęcie </w:t>
            </w:r>
            <w:r w:rsidRPr="003E0E4C">
              <w:rPr>
                <w:i/>
                <w:iCs/>
              </w:rPr>
              <w:t xml:space="preserve">standardowa </w:t>
            </w:r>
            <w:r w:rsidRPr="00E14734">
              <w:rPr>
                <w:iCs/>
              </w:rPr>
              <w:t>(</w:t>
            </w:r>
            <w:r w:rsidRPr="003E0E4C">
              <w:rPr>
                <w:i/>
                <w:iCs/>
              </w:rPr>
              <w:t>normalna</w:t>
            </w:r>
            <w:r w:rsidRPr="00E14734">
              <w:rPr>
                <w:iCs/>
              </w:rPr>
              <w:t>)</w:t>
            </w:r>
            <w:r w:rsidRPr="003E0E4C">
              <w:rPr>
                <w:i/>
                <w:iCs/>
              </w:rPr>
              <w:t xml:space="preserve"> elektroda wodorowa</w:t>
            </w:r>
          </w:p>
          <w:p w14:paraId="1A30144B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wyjaśnia pojęcie </w:t>
            </w:r>
            <w:r w:rsidRPr="003E0E4C">
              <w:rPr>
                <w:i/>
              </w:rPr>
              <w:t>szereg elektrochemiczny metali</w:t>
            </w:r>
          </w:p>
          <w:p w14:paraId="418750BF" w14:textId="77777777" w:rsidR="000D3455" w:rsidRPr="000E133B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</w:p>
        </w:tc>
        <w:tc>
          <w:tcPr>
            <w:tcW w:w="0" w:type="auto"/>
          </w:tcPr>
          <w:p w14:paraId="7F317E82" w14:textId="77777777" w:rsidR="000D3455" w:rsidRPr="0016068F" w:rsidRDefault="000D3455" w:rsidP="00433B45">
            <w:pPr>
              <w:pStyle w:val="NormalnyWeb"/>
              <w:spacing w:before="0" w:beforeAutospacing="0" w:after="0" w:line="259" w:lineRule="auto"/>
              <w:ind w:left="293" w:hanging="293"/>
            </w:pPr>
            <w:r w:rsidRPr="0016068F">
              <w:rPr>
                <w:bCs/>
              </w:rPr>
              <w:lastRenderedPageBreak/>
              <w:t>Uczeń:</w:t>
            </w:r>
          </w:p>
          <w:p w14:paraId="28CF3A3D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oblicza zgodnie z regułami stopnie utlenienia pierwiastków w związkach chemicznych i jonach</w:t>
            </w:r>
          </w:p>
          <w:p w14:paraId="30F9F720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wymienia przykłady reakcji redoks oraz wskazuje w nich utleniacz, reduktor, proces utleniania i proces redukcji</w:t>
            </w:r>
          </w:p>
          <w:p w14:paraId="008A4C9D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dobiera współczynniki stechiometryczne metodą bilansu elektronowego w</w:t>
            </w:r>
            <w:r>
              <w:t> </w:t>
            </w:r>
            <w:r w:rsidRPr="003E0E4C">
              <w:t>prostych równaniach reakcji redoks</w:t>
            </w:r>
          </w:p>
          <w:p w14:paraId="54A9C92C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wyjaśnia, na czym polega otrzymywanie metali z </w:t>
            </w:r>
            <w:r w:rsidRPr="003E0E4C">
              <w:lastRenderedPageBreak/>
              <w:t>rud z</w:t>
            </w:r>
            <w:r>
              <w:t> </w:t>
            </w:r>
            <w:r w:rsidRPr="003E0E4C">
              <w:t>zastosowaniem reakcji redoks</w:t>
            </w:r>
          </w:p>
          <w:p w14:paraId="10978849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wyjaśnia pojęcia </w:t>
            </w:r>
            <w:r w:rsidRPr="003E0E4C">
              <w:rPr>
                <w:i/>
                <w:iCs/>
              </w:rPr>
              <w:t>szereg aktywności metali</w:t>
            </w:r>
            <w:r w:rsidRPr="003E0E4C">
              <w:t xml:space="preserve"> i </w:t>
            </w:r>
            <w:r w:rsidRPr="003E0E4C">
              <w:rPr>
                <w:i/>
                <w:iCs/>
              </w:rPr>
              <w:t>reakcja dysproporcjonowania</w:t>
            </w:r>
          </w:p>
          <w:p w14:paraId="20541BA8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projektuje doświadczenie chemiczne </w:t>
            </w:r>
            <w:r w:rsidRPr="003E0E4C">
              <w:rPr>
                <w:i/>
                <w:iCs/>
              </w:rPr>
              <w:t xml:space="preserve">Porównanie aktywności chemicznej żelaza, miedzi i wapnia </w:t>
            </w:r>
            <w:r w:rsidRPr="003E0E4C">
              <w:t>oraz zapisuje odpowiednie równania reakcji chemicznych</w:t>
            </w:r>
          </w:p>
          <w:p w14:paraId="55B5CC47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>
              <w:t>zapisuje</w:t>
            </w:r>
            <w:r w:rsidRPr="003E0E4C">
              <w:t xml:space="preserve"> równania reakcji rozcieńczonych i stężonych roztworów kwasów: azotowego(V)</w:t>
            </w:r>
            <w:r>
              <w:t xml:space="preserve"> </w:t>
            </w:r>
            <w:r w:rsidRPr="003E0E4C">
              <w:t>i</w:t>
            </w:r>
            <w:r>
              <w:t> siarkowego(VI) z Al</w:t>
            </w:r>
            <w:r w:rsidRPr="003E0E4C">
              <w:t>, Fe, Cu,</w:t>
            </w:r>
            <w:r>
              <w:t> </w:t>
            </w:r>
            <w:r w:rsidRPr="003E0E4C">
              <w:t>Ag</w:t>
            </w:r>
          </w:p>
          <w:p w14:paraId="3A6AAE3D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analizuje informacje wynikające z położenia metali w szeregu elektrochemicznym</w:t>
            </w:r>
          </w:p>
          <w:p w14:paraId="29AB29F6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podaje zasadę działania ogniwa galwanicznego</w:t>
            </w:r>
          </w:p>
          <w:p w14:paraId="26758701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dokonuje podziału ogniw na odwracalne i nieodwracalne</w:t>
            </w:r>
          </w:p>
          <w:p w14:paraId="05C8F387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definiuje pojęcia </w:t>
            </w:r>
            <w:r w:rsidRPr="003E0E4C">
              <w:rPr>
                <w:i/>
                <w:iCs/>
              </w:rPr>
              <w:t xml:space="preserve">potencjał standardowy </w:t>
            </w:r>
            <w:r w:rsidRPr="003E0E4C">
              <w:rPr>
                <w:i/>
                <w:iCs/>
              </w:rPr>
              <w:lastRenderedPageBreak/>
              <w:t xml:space="preserve">półogniwa </w:t>
            </w:r>
            <w:r w:rsidRPr="003E0E4C">
              <w:t>i</w:t>
            </w:r>
            <w:r>
              <w:t> </w:t>
            </w:r>
            <w:r w:rsidRPr="003E0E4C">
              <w:rPr>
                <w:i/>
                <w:iCs/>
              </w:rPr>
              <w:t>szereg elektrochemiczny metali</w:t>
            </w:r>
          </w:p>
          <w:p w14:paraId="0933446F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opisuje budowę i działanie źródeł prądu stałego</w:t>
            </w:r>
          </w:p>
          <w:p w14:paraId="0ED50741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  <w:rPr>
                <w:b/>
                <w:bCs/>
              </w:rPr>
            </w:pPr>
            <w:r w:rsidRPr="003E0E4C">
              <w:t xml:space="preserve">projektuje i wykonuje doświadczenie </w:t>
            </w:r>
            <w:r w:rsidRPr="00767E8E">
              <w:rPr>
                <w:i/>
              </w:rPr>
              <w:t>Badanie wpływu różnych czynników na</w:t>
            </w:r>
            <w:r>
              <w:rPr>
                <w:i/>
              </w:rPr>
              <w:t> </w:t>
            </w:r>
            <w:r w:rsidRPr="00767E8E">
              <w:rPr>
                <w:i/>
              </w:rPr>
              <w:t>szybkość korozji elektrochemicznej</w:t>
            </w:r>
          </w:p>
        </w:tc>
        <w:tc>
          <w:tcPr>
            <w:tcW w:w="0" w:type="auto"/>
          </w:tcPr>
          <w:p w14:paraId="1D84138B" w14:textId="77777777" w:rsidR="000D3455" w:rsidRPr="0016068F" w:rsidRDefault="000D3455" w:rsidP="00433B45">
            <w:pPr>
              <w:pStyle w:val="NormalnyWeb"/>
              <w:spacing w:before="0" w:beforeAutospacing="0" w:after="0" w:line="259" w:lineRule="auto"/>
              <w:ind w:left="301" w:hanging="301"/>
            </w:pPr>
            <w:r w:rsidRPr="0016068F">
              <w:rPr>
                <w:bCs/>
              </w:rPr>
              <w:lastRenderedPageBreak/>
              <w:t>Uczeń:</w:t>
            </w:r>
          </w:p>
          <w:p w14:paraId="6EEE878C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przewiduje typowe stopnie utlenienia pierwiastków chemicznych na podstawie konfiguracji elektronowej ich atomów</w:t>
            </w:r>
          </w:p>
          <w:p w14:paraId="4FD2EDB6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analizuje równania reakcji chemicznych i określa, które z</w:t>
            </w:r>
            <w:r>
              <w:t> </w:t>
            </w:r>
            <w:r w:rsidRPr="003E0E4C">
              <w:t>nich są reakcjami redoks</w:t>
            </w:r>
          </w:p>
          <w:p w14:paraId="69F62FAA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projektuje i przeprowadza doświadczenie chemiczne </w:t>
            </w:r>
            <w:r w:rsidRPr="003E0E4C">
              <w:rPr>
                <w:i/>
                <w:iCs/>
              </w:rPr>
              <w:t>Reakcje wybranych metali z</w:t>
            </w:r>
            <w:r>
              <w:rPr>
                <w:i/>
                <w:iCs/>
              </w:rPr>
              <w:t> </w:t>
            </w:r>
            <w:r w:rsidRPr="003E0E4C">
              <w:rPr>
                <w:i/>
                <w:iCs/>
              </w:rPr>
              <w:t>roztworami kwasu azotowego(V) – stężonym i</w:t>
            </w:r>
            <w:r>
              <w:rPr>
                <w:i/>
                <w:iCs/>
              </w:rPr>
              <w:t> </w:t>
            </w:r>
            <w:r w:rsidRPr="003E0E4C">
              <w:rPr>
                <w:i/>
                <w:iCs/>
              </w:rPr>
              <w:t>rozcieńczonym</w:t>
            </w:r>
          </w:p>
          <w:p w14:paraId="248F70B7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rPr>
                <w:iCs/>
              </w:rPr>
              <w:lastRenderedPageBreak/>
              <w:t xml:space="preserve">projektuje i przeprowadza doświadczenie </w:t>
            </w:r>
            <w:r w:rsidRPr="003E0E4C">
              <w:rPr>
                <w:i/>
                <w:iCs/>
              </w:rPr>
              <w:t>Reakcje wybranych metali z</w:t>
            </w:r>
            <w:r>
              <w:rPr>
                <w:i/>
                <w:iCs/>
              </w:rPr>
              <w:t> </w:t>
            </w:r>
            <w:r w:rsidRPr="003E0E4C">
              <w:rPr>
                <w:i/>
                <w:iCs/>
              </w:rPr>
              <w:t>roztworami kwasu siarkowego(VI) – stężonym i</w:t>
            </w:r>
            <w:r>
              <w:rPr>
                <w:i/>
                <w:iCs/>
              </w:rPr>
              <w:t> </w:t>
            </w:r>
            <w:r w:rsidRPr="003E0E4C">
              <w:rPr>
                <w:i/>
                <w:iCs/>
              </w:rPr>
              <w:t>rozcieńczonym</w:t>
            </w:r>
          </w:p>
          <w:p w14:paraId="2DE3DBCC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dobiera współczynniki stechiometryczne metodą bilansu elektronowego w</w:t>
            </w:r>
            <w:r>
              <w:t> </w:t>
            </w:r>
            <w:r w:rsidRPr="003E0E4C">
              <w:t>równaniach reakcji redoks, w tym w reakcjach dysproporcjonowania</w:t>
            </w:r>
          </w:p>
          <w:p w14:paraId="1973E73F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określa, które pierwiastki chemiczne w stanie wolnym lub w związkach chemicznych mogą być utleniaczami, a które reduktorami</w:t>
            </w:r>
          </w:p>
          <w:p w14:paraId="0E7B0FF7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oblicza SEM ogniwa galwanicznego na podstawie standardowych potencjałów półogniw, z których jest ono zbudowane</w:t>
            </w:r>
          </w:p>
          <w:p w14:paraId="2220336D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omawia zjawisko pasywacji</w:t>
            </w:r>
            <w:r>
              <w:t xml:space="preserve"> </w:t>
            </w:r>
            <w:proofErr w:type="spellStart"/>
            <w:r w:rsidRPr="003E0E4C">
              <w:t>glinu</w:t>
            </w:r>
            <w:proofErr w:type="spellEnd"/>
            <w:r w:rsidRPr="003E0E4C">
              <w:t xml:space="preserve"> i </w:t>
            </w:r>
            <w:r w:rsidRPr="003E0E4C">
              <w:lastRenderedPageBreak/>
              <w:t xml:space="preserve">wynikające z niego zastosowania </w:t>
            </w:r>
            <w:proofErr w:type="spellStart"/>
            <w:r w:rsidRPr="003E0E4C">
              <w:t>glinu</w:t>
            </w:r>
            <w:proofErr w:type="spellEnd"/>
          </w:p>
          <w:p w14:paraId="48619505" w14:textId="77777777" w:rsidR="000D3455" w:rsidRDefault="000D3455" w:rsidP="00433B45">
            <w:pPr>
              <w:pStyle w:val="NormalnyWeb"/>
              <w:spacing w:before="0" w:beforeAutospacing="0" w:after="0" w:line="259" w:lineRule="auto"/>
              <w:ind w:left="301" w:hanging="301"/>
              <w:rPr>
                <w:b/>
                <w:bCs/>
              </w:rPr>
            </w:pPr>
          </w:p>
          <w:p w14:paraId="629EB209" w14:textId="77777777" w:rsidR="000D3455" w:rsidRDefault="000D3455" w:rsidP="00433B45">
            <w:pPr>
              <w:pStyle w:val="NormalnyWeb"/>
              <w:spacing w:before="0" w:beforeAutospacing="0" w:after="0" w:line="259" w:lineRule="auto"/>
              <w:ind w:left="301" w:hanging="301"/>
              <w:rPr>
                <w:b/>
                <w:bCs/>
              </w:rPr>
            </w:pPr>
          </w:p>
          <w:p w14:paraId="7D20FF92" w14:textId="77777777" w:rsidR="000D3455" w:rsidRDefault="000D3455" w:rsidP="00433B45">
            <w:pPr>
              <w:spacing w:line="259" w:lineRule="auto"/>
            </w:pPr>
          </w:p>
          <w:p w14:paraId="75F9915A" w14:textId="77777777" w:rsidR="000D3455" w:rsidRPr="00BE0D5E" w:rsidRDefault="000D3455" w:rsidP="00433B45">
            <w:pPr>
              <w:spacing w:line="259" w:lineRule="auto"/>
            </w:pPr>
          </w:p>
        </w:tc>
        <w:tc>
          <w:tcPr>
            <w:tcW w:w="0" w:type="auto"/>
          </w:tcPr>
          <w:p w14:paraId="024A19B8" w14:textId="77777777" w:rsidR="000D3455" w:rsidRPr="0016068F" w:rsidRDefault="000D3455" w:rsidP="00433B45">
            <w:pPr>
              <w:pStyle w:val="NormalnyWeb"/>
              <w:spacing w:before="0" w:beforeAutospacing="0" w:after="0" w:line="259" w:lineRule="auto"/>
              <w:ind w:left="309" w:hanging="283"/>
            </w:pPr>
            <w:r w:rsidRPr="0016068F">
              <w:rPr>
                <w:bCs/>
              </w:rPr>
              <w:lastRenderedPageBreak/>
              <w:t>Uczeń:</w:t>
            </w:r>
          </w:p>
          <w:p w14:paraId="6FC94A3C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określa stopnie utlenienia pierwiastków chemicznych w</w:t>
            </w:r>
            <w:r>
              <w:t> </w:t>
            </w:r>
            <w:r w:rsidRPr="003E0E4C">
              <w:t>cząsteczkach i jonach złożonych</w:t>
            </w:r>
          </w:p>
          <w:p w14:paraId="1831C7F4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analizuje szereg aktywności metali i przewiduje przebieg reakcji chemicznych różnych metali z , kwasami</w:t>
            </w:r>
          </w:p>
          <w:p w14:paraId="48D09243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>zapisuje</w:t>
            </w:r>
            <w:r w:rsidRPr="003E0E4C">
              <w:t xml:space="preserve"> równania reakcji zachodzących na elektrodach (na katodzie i anodzie) ogniwa galwanicznego o danym schemacie</w:t>
            </w:r>
          </w:p>
          <w:p w14:paraId="0487FE24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lastRenderedPageBreak/>
              <w:t xml:space="preserve">na podstawie wyników doświadczenia </w:t>
            </w:r>
            <w:r w:rsidRPr="003E0E4C">
              <w:t>omawia wpływ różnych czynników na szybkość pro</w:t>
            </w:r>
            <w:r>
              <w:t>cesu korozji elektro</w:t>
            </w:r>
            <w:r w:rsidRPr="003E0E4C">
              <w:t>chemicznej</w:t>
            </w:r>
          </w:p>
          <w:p w14:paraId="702D70D5" w14:textId="77777777" w:rsidR="000D3455" w:rsidRPr="003E0E4C" w:rsidRDefault="000D3455" w:rsidP="00433B45">
            <w:pPr>
              <w:pStyle w:val="NormalnyWeb"/>
              <w:spacing w:before="0" w:beforeAutospacing="0" w:after="0" w:line="259" w:lineRule="auto"/>
              <w:ind w:left="309" w:hanging="283"/>
              <w:rPr>
                <w:b/>
                <w:bCs/>
              </w:rPr>
            </w:pPr>
          </w:p>
        </w:tc>
        <w:tc>
          <w:tcPr>
            <w:tcW w:w="0" w:type="auto"/>
          </w:tcPr>
          <w:p w14:paraId="1A4E9FB4" w14:textId="77777777" w:rsidR="000D3455" w:rsidRDefault="000D3455" w:rsidP="00433B45">
            <w:pPr>
              <w:pStyle w:val="NormalnyWeb"/>
              <w:spacing w:before="0" w:beforeAutospacing="0" w:after="0" w:line="259" w:lineRule="auto"/>
              <w:ind w:left="309" w:hanging="283"/>
              <w:rPr>
                <w:bCs/>
              </w:rPr>
            </w:pPr>
            <w:r>
              <w:rPr>
                <w:bCs/>
              </w:rPr>
              <w:lastRenderedPageBreak/>
              <w:t>Uczeń:</w:t>
            </w:r>
          </w:p>
          <w:p w14:paraId="55518DD6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zapisuje równania reakcji kwasów utleniających z</w:t>
            </w:r>
            <w:r>
              <w:t> </w:t>
            </w:r>
            <w:r w:rsidRPr="003E0E4C">
              <w:t xml:space="preserve">metalami szlachetnymi i ustala współczynniki stechiometryczne metodą bilansu elektronowego </w:t>
            </w:r>
          </w:p>
          <w:p w14:paraId="34BB3597" w14:textId="77777777" w:rsidR="000D3455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analizuje szereg aktywności metali i przewiduje przebieg reakcji chemicznyc</w:t>
            </w:r>
            <w:r>
              <w:t>h różnych metali z wodą</w:t>
            </w:r>
            <w:r w:rsidRPr="003E0E4C">
              <w:t xml:space="preserve"> i</w:t>
            </w:r>
            <w:r>
              <w:t> </w:t>
            </w:r>
            <w:r w:rsidRPr="003E0E4C">
              <w:t>solami</w:t>
            </w:r>
          </w:p>
          <w:p w14:paraId="0D03BC72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>
              <w:t>projektuje,</w:t>
            </w:r>
            <w:r w:rsidRPr="003E0E4C">
              <w:t xml:space="preserve"> przeprowadza</w:t>
            </w:r>
            <w:r>
              <w:t xml:space="preserve"> i analizuje wyniki doświadczenia</w:t>
            </w:r>
            <w:r w:rsidRPr="003E0E4C">
              <w:t xml:space="preserve"> </w:t>
            </w:r>
            <w:r w:rsidRPr="003E0E4C">
              <w:rPr>
                <w:i/>
              </w:rPr>
              <w:lastRenderedPageBreak/>
              <w:t>Badanie działania ogniwa galwanicznego</w:t>
            </w:r>
          </w:p>
          <w:p w14:paraId="63612C0A" w14:textId="77777777" w:rsidR="000D3455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>
              <w:t xml:space="preserve">wyszukuje, porządkuje, porównuje i prezentuje informacje na temat </w:t>
            </w:r>
            <w:r w:rsidRPr="003E0E4C">
              <w:t>budow</w:t>
            </w:r>
            <w:r>
              <w:t>y</w:t>
            </w:r>
            <w:r w:rsidRPr="003E0E4C">
              <w:t xml:space="preserve"> i zasad</w:t>
            </w:r>
            <w:r>
              <w:t>y</w:t>
            </w:r>
            <w:r w:rsidRPr="003E0E4C">
              <w:t xml:space="preserve"> działania ogniwa </w:t>
            </w:r>
            <w:proofErr w:type="spellStart"/>
            <w:r w:rsidRPr="003E0E4C">
              <w:t>Daniella</w:t>
            </w:r>
            <w:proofErr w:type="spellEnd"/>
          </w:p>
          <w:p w14:paraId="21E3788A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>
              <w:t xml:space="preserve">wyszukuje, porządkuje, porównuje i </w:t>
            </w:r>
            <w:proofErr w:type="spellStart"/>
            <w:r>
              <w:t>prezezntuje</w:t>
            </w:r>
            <w:proofErr w:type="spellEnd"/>
            <w:r>
              <w:t xml:space="preserve"> informacje na temat </w:t>
            </w:r>
            <w:r w:rsidRPr="003E0E4C">
              <w:t>zastosowania reakcji redoks w przemyśle</w:t>
            </w:r>
          </w:p>
          <w:p w14:paraId="2E94181B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>
              <w:t xml:space="preserve">wyszukuje, porządkuje, porównuje i prezentuje informacje na temat </w:t>
            </w:r>
            <w:r w:rsidRPr="003E0E4C">
              <w:t>równa</w:t>
            </w:r>
            <w:r>
              <w:t>ń</w:t>
            </w:r>
            <w:r w:rsidRPr="003E0E4C">
              <w:t xml:space="preserve"> reakcji chemicznych zachodzących w</w:t>
            </w:r>
            <w:r>
              <w:t> </w:t>
            </w:r>
            <w:r w:rsidRPr="003E0E4C">
              <w:t xml:space="preserve">ogniwie </w:t>
            </w:r>
            <w:proofErr w:type="spellStart"/>
            <w:r w:rsidRPr="003E0E4C">
              <w:t>Daniella</w:t>
            </w:r>
            <w:proofErr w:type="spellEnd"/>
          </w:p>
          <w:p w14:paraId="026D92B6" w14:textId="77777777" w:rsidR="000D3455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>
              <w:t>wyszukuje, porządkuje, porównuje i prezentuje informacje na temat korozji i na ich podstawie zapisuje</w:t>
            </w:r>
            <w:r w:rsidRPr="003E0E4C">
              <w:t xml:space="preserve"> odpowiednie równania </w:t>
            </w:r>
            <w:r w:rsidRPr="003E0E4C">
              <w:lastRenderedPageBreak/>
              <w:t>reakcji dotyczące korozji elektrochemicznej</w:t>
            </w:r>
          </w:p>
          <w:p w14:paraId="40A20DDC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>
              <w:t xml:space="preserve">wyszukuje, porządkuje, porównuje i prezentuje informacje na temat </w:t>
            </w:r>
            <w:r w:rsidRPr="003E0E4C">
              <w:t>metod zabezpieczenia metali przed korozją</w:t>
            </w:r>
          </w:p>
          <w:p w14:paraId="23FA7E2D" w14:textId="77777777" w:rsidR="000D3455" w:rsidRPr="005E2203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>
              <w:t xml:space="preserve">wyszukuje, porządkuje, porównuje i prezentuje informacje na temat </w:t>
            </w:r>
            <w:r w:rsidRPr="003E0E4C">
              <w:t>proces</w:t>
            </w:r>
            <w:r>
              <w:t>u</w:t>
            </w:r>
            <w:r w:rsidRPr="003E0E4C">
              <w:t xml:space="preserve"> korozji chemicznej oraz korozji elektrochemicznej metali</w:t>
            </w:r>
          </w:p>
        </w:tc>
      </w:tr>
    </w:tbl>
    <w:p w14:paraId="09B771A6" w14:textId="77777777" w:rsidR="000D3455" w:rsidRDefault="000D3455" w:rsidP="000D3455">
      <w:pPr>
        <w:pStyle w:val="NormalnyWeb"/>
        <w:spacing w:before="0" w:beforeAutospacing="0" w:after="0" w:line="259" w:lineRule="auto"/>
        <w:ind w:left="-142"/>
        <w:rPr>
          <w:b/>
          <w:bCs/>
          <w:sz w:val="28"/>
          <w:szCs w:val="28"/>
        </w:rPr>
      </w:pPr>
    </w:p>
    <w:p w14:paraId="5D8FA3C7" w14:textId="7FD19F99" w:rsidR="000D3455" w:rsidRPr="003E0E4C" w:rsidRDefault="000D3455" w:rsidP="000D3455">
      <w:pPr>
        <w:pStyle w:val="NormalnyWeb"/>
        <w:spacing w:before="0" w:beforeAutospacing="0" w:after="0" w:line="259" w:lineRule="auto"/>
        <w:ind w:left="-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Pr="003E0E4C">
        <w:rPr>
          <w:b/>
          <w:bCs/>
          <w:sz w:val="28"/>
          <w:szCs w:val="28"/>
        </w:rPr>
        <w:t>Roztwory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3175"/>
        <w:gridCol w:w="2432"/>
        <w:gridCol w:w="2727"/>
        <w:gridCol w:w="2781"/>
        <w:gridCol w:w="2879"/>
      </w:tblGrid>
      <w:tr w:rsidR="000D3455" w:rsidRPr="003E0E4C" w14:paraId="201486D7" w14:textId="77777777" w:rsidTr="001A38C1">
        <w:trPr>
          <w:trHeight w:val="737"/>
        </w:trPr>
        <w:tc>
          <w:tcPr>
            <w:tcW w:w="0" w:type="auto"/>
          </w:tcPr>
          <w:p w14:paraId="6A8AE527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14:paraId="6D85FD87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</w:tcPr>
          <w:p w14:paraId="485C279E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14:paraId="1268B0BE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</w:tcPr>
          <w:p w14:paraId="5551226B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14:paraId="24A241F5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</w:tcPr>
          <w:p w14:paraId="7FC91ABC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14:paraId="61138A1E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</w:tcPr>
          <w:p w14:paraId="45A6896C" w14:textId="77777777" w:rsidR="000D3455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Celująca</w:t>
            </w:r>
          </w:p>
          <w:p w14:paraId="20F2DCFD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0D3455" w:rsidRPr="003E0E4C" w14:paraId="7C411909" w14:textId="77777777" w:rsidTr="001A38C1">
        <w:tc>
          <w:tcPr>
            <w:tcW w:w="0" w:type="auto"/>
          </w:tcPr>
          <w:p w14:paraId="4E85B108" w14:textId="77777777" w:rsidR="000D3455" w:rsidRPr="0016068F" w:rsidRDefault="000D3455" w:rsidP="00433B45">
            <w:pPr>
              <w:pStyle w:val="NormalnyWeb"/>
              <w:spacing w:before="0" w:beforeAutospacing="0" w:after="0" w:line="259" w:lineRule="auto"/>
            </w:pPr>
            <w:r w:rsidRPr="0016068F">
              <w:rPr>
                <w:bCs/>
              </w:rPr>
              <w:t>Uczeń:</w:t>
            </w:r>
          </w:p>
          <w:p w14:paraId="79E57252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pojęcia: </w:t>
            </w:r>
            <w:r w:rsidRPr="003E0E4C">
              <w:rPr>
                <w:i/>
                <w:iCs/>
              </w:rPr>
              <w:t>roztwór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mieszanina jednorodna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mieszanina niejednorodna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rozpuszczalnik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substancja rozpuszczana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 xml:space="preserve">roztwór </w:t>
            </w:r>
            <w:r w:rsidRPr="003E0E4C">
              <w:rPr>
                <w:i/>
                <w:iCs/>
              </w:rPr>
              <w:lastRenderedPageBreak/>
              <w:t>właściwy</w:t>
            </w:r>
            <w:r w:rsidRPr="00E14734">
              <w:t>,</w:t>
            </w:r>
            <w:r w:rsidRPr="003E0E4C">
              <w:rPr>
                <w:i/>
              </w:rPr>
              <w:t xml:space="preserve"> roztwór ciekły</w:t>
            </w:r>
            <w:r w:rsidRPr="00E14734">
              <w:t>,</w:t>
            </w:r>
            <w:r w:rsidRPr="003E0E4C">
              <w:rPr>
                <w:i/>
              </w:rPr>
              <w:t xml:space="preserve"> roztwór stały</w:t>
            </w:r>
            <w:r w:rsidRPr="00E14734">
              <w:t>,</w:t>
            </w:r>
            <w:r w:rsidRPr="003E0E4C">
              <w:rPr>
                <w:i/>
              </w:rPr>
              <w:t xml:space="preserve"> roztwór gazowy</w:t>
            </w:r>
            <w:r w:rsidRPr="00E14734">
              <w:t>,</w:t>
            </w:r>
            <w:r w:rsidRPr="003E0E4C">
              <w:rPr>
                <w:i/>
              </w:rPr>
              <w:t xml:space="preserve"> </w:t>
            </w:r>
            <w:r w:rsidRPr="003E0E4C">
              <w:rPr>
                <w:i/>
                <w:iCs/>
              </w:rPr>
              <w:t>zawiesina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roztwór nasycony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roztwór nienasycony</w:t>
            </w:r>
            <w:r w:rsidRPr="00E1473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roztwór przesycony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rozpuszczanie, rozpuszczalność</w:t>
            </w:r>
            <w:r w:rsidRPr="00E1473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krystalizacja</w:t>
            </w:r>
          </w:p>
          <w:p w14:paraId="725F9BA3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metody rozdzielania na składniki mieszanin niejednorodnych i</w:t>
            </w:r>
            <w:r>
              <w:t> </w:t>
            </w:r>
            <w:r w:rsidRPr="003E0E4C">
              <w:t xml:space="preserve">jednorodnych </w:t>
            </w:r>
          </w:p>
          <w:p w14:paraId="58E2B320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sporządza wodne roztwory substancji</w:t>
            </w:r>
          </w:p>
          <w:p w14:paraId="0BFEB6A8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czynniki przyspieszające rozpuszczanie substancji w wodzie</w:t>
            </w:r>
          </w:p>
          <w:p w14:paraId="45B21150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przykłady roztworów znanych z życia codziennego</w:t>
            </w:r>
          </w:p>
          <w:p w14:paraId="5B4F1270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odczytuje z</w:t>
            </w:r>
            <w:r>
              <w:t> </w:t>
            </w:r>
            <w:r w:rsidRPr="003E0E4C">
              <w:t>wykresu rozpuszczalności informacje na temat wybranej substancji</w:t>
            </w:r>
          </w:p>
          <w:p w14:paraId="03832D81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 </w:t>
            </w:r>
            <w:r w:rsidRPr="003E0E4C">
              <w:rPr>
                <w:i/>
                <w:iCs/>
              </w:rPr>
              <w:t>stężenie procentowe</w:t>
            </w:r>
            <w:r>
              <w:rPr>
                <w:i/>
                <w:iCs/>
              </w:rPr>
              <w:t xml:space="preserve"> </w:t>
            </w:r>
            <w:r w:rsidRPr="003E0E4C">
              <w:t xml:space="preserve">i </w:t>
            </w:r>
            <w:r w:rsidRPr="003E0E4C">
              <w:rPr>
                <w:i/>
                <w:iCs/>
              </w:rPr>
              <w:t>stężenie molowe</w:t>
            </w:r>
          </w:p>
          <w:p w14:paraId="5A756708" w14:textId="77777777" w:rsidR="000D3455" w:rsidRPr="00C819F7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wykonuje proste obliczenia związane z pojęciami </w:t>
            </w:r>
            <w:r w:rsidRPr="00C11550">
              <w:rPr>
                <w:i/>
              </w:rPr>
              <w:lastRenderedPageBreak/>
              <w:t>stężenie procentowe</w:t>
            </w:r>
            <w:r w:rsidRPr="003E0E4C">
              <w:t xml:space="preserve"> i </w:t>
            </w:r>
            <w:r w:rsidRPr="00C11550">
              <w:rPr>
                <w:i/>
              </w:rPr>
              <w:t>stężenie molowe</w:t>
            </w:r>
          </w:p>
        </w:tc>
        <w:tc>
          <w:tcPr>
            <w:tcW w:w="0" w:type="auto"/>
          </w:tcPr>
          <w:p w14:paraId="64FE8E72" w14:textId="77777777" w:rsidR="000D3455" w:rsidRPr="0016068F" w:rsidRDefault="000D3455" w:rsidP="00433B45">
            <w:pPr>
              <w:pStyle w:val="NormalnyWeb"/>
              <w:spacing w:before="0" w:beforeAutospacing="0" w:after="0" w:line="259" w:lineRule="auto"/>
              <w:ind w:left="293" w:hanging="284"/>
            </w:pPr>
            <w:r w:rsidRPr="0016068F">
              <w:rPr>
                <w:bCs/>
              </w:rPr>
              <w:lastRenderedPageBreak/>
              <w:t>Uczeń:</w:t>
            </w:r>
          </w:p>
          <w:p w14:paraId="14ABA4E0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wymienia przykłady roztworów o różnym stanie skupienia </w:t>
            </w:r>
            <w:r w:rsidRPr="003E0E4C">
              <w:lastRenderedPageBreak/>
              <w:t>rozpuszczalnika i</w:t>
            </w:r>
            <w:r>
              <w:t> </w:t>
            </w:r>
            <w:r w:rsidRPr="003E0E4C">
              <w:t>substancji rozpuszczanej</w:t>
            </w:r>
          </w:p>
          <w:p w14:paraId="17E0E9B6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>omawia sposoby rozdzielania roztworów właściwych (substancji stałych w cieczach, cieczy w cieczach) na składniki</w:t>
            </w:r>
          </w:p>
          <w:p w14:paraId="2A72B7C5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>wyjaśnia proces rozpuszczania substancji w wodzie</w:t>
            </w:r>
          </w:p>
          <w:p w14:paraId="0E00D371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wyjaśnia różnice między rozpuszczaniem </w:t>
            </w:r>
            <w:r w:rsidRPr="003E0E4C">
              <w:br/>
              <w:t>a roztwarzaniem</w:t>
            </w:r>
          </w:p>
          <w:p w14:paraId="50BC457B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>sprawdza doświadczalnie wpływ różnych czynników na szybkość rozpuszczania substancji</w:t>
            </w:r>
          </w:p>
          <w:p w14:paraId="61C258B2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>wyjaśnia proces krystalizacji</w:t>
            </w:r>
          </w:p>
          <w:p w14:paraId="77D19CC5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projektuje i przeprowadza </w:t>
            </w:r>
            <w:r w:rsidRPr="003E0E4C">
              <w:lastRenderedPageBreak/>
              <w:t xml:space="preserve">doświadczenie </w:t>
            </w:r>
            <w:r w:rsidRPr="003E0E4C">
              <w:rPr>
                <w:i/>
              </w:rPr>
              <w:t>Rozdzielanie składników mieszaniny niejednorodnej metodą sączenia (filtracji)</w:t>
            </w:r>
          </w:p>
          <w:p w14:paraId="3F78384A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>
              <w:t>p</w:t>
            </w:r>
            <w:r w:rsidRPr="003E0E4C">
              <w:t>odaje zasady postępowania podczas sporządzanie roztworów o określonym stężeniu procentowym i</w:t>
            </w:r>
            <w:r>
              <w:t> </w:t>
            </w:r>
            <w:r w:rsidRPr="003E0E4C">
              <w:t>molowym</w:t>
            </w:r>
          </w:p>
          <w:p w14:paraId="02143924" w14:textId="77777777" w:rsidR="000D3455" w:rsidRPr="00F76569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>
              <w:t>r</w:t>
            </w:r>
            <w:r w:rsidRPr="003E0E4C">
              <w:t>ozwiązuje zadanie związane z</w:t>
            </w:r>
            <w:r>
              <w:t> </w:t>
            </w:r>
            <w:r w:rsidRPr="003E0E4C">
              <w:t>zatężaniem i rozcieńczaniem roztworów</w:t>
            </w:r>
          </w:p>
        </w:tc>
        <w:tc>
          <w:tcPr>
            <w:tcW w:w="0" w:type="auto"/>
          </w:tcPr>
          <w:p w14:paraId="5CE0CDC7" w14:textId="77777777" w:rsidR="000D3455" w:rsidRPr="0016068F" w:rsidRDefault="000D3455" w:rsidP="00433B45">
            <w:pPr>
              <w:pStyle w:val="NormalnyWeb"/>
              <w:spacing w:before="0" w:beforeAutospacing="0" w:after="0" w:line="259" w:lineRule="auto"/>
              <w:ind w:left="301" w:hanging="283"/>
            </w:pPr>
            <w:r w:rsidRPr="0016068F">
              <w:rPr>
                <w:bCs/>
              </w:rPr>
              <w:lastRenderedPageBreak/>
              <w:t>Uczeń:</w:t>
            </w:r>
          </w:p>
          <w:p w14:paraId="374331DF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wyjaśnia różnicę między rozpuszczalnością a</w:t>
            </w:r>
            <w:r>
              <w:t> </w:t>
            </w:r>
            <w:r w:rsidRPr="003E0E4C">
              <w:t xml:space="preserve">szybkością </w:t>
            </w:r>
            <w:r w:rsidRPr="003E0E4C">
              <w:lastRenderedPageBreak/>
              <w:t>rozpuszczania substancji</w:t>
            </w:r>
          </w:p>
          <w:p w14:paraId="27DD1C0B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analizuje wykresy rozpuszczalności różnych substancji</w:t>
            </w:r>
          </w:p>
          <w:p w14:paraId="68899847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dobiera metody rozdzielania mieszanin jednorodnych na składniki</w:t>
            </w:r>
            <w:r>
              <w:t xml:space="preserve">, biorąc pod uwagę </w:t>
            </w:r>
            <w:r w:rsidRPr="003E0E4C">
              <w:t>różnic</w:t>
            </w:r>
            <w:r>
              <w:t>e</w:t>
            </w:r>
            <w:r w:rsidRPr="003E0E4C">
              <w:t xml:space="preserve"> we właściwościach składników mieszanin</w:t>
            </w:r>
          </w:p>
          <w:p w14:paraId="01A3C42C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sporządza roztwór nasycony i</w:t>
            </w:r>
            <w:r>
              <w:t> </w:t>
            </w:r>
            <w:r w:rsidRPr="003E0E4C">
              <w:t xml:space="preserve">nienasycony wybranej substancji w określonej temperaturze, korzystając </w:t>
            </w:r>
            <w:r>
              <w:t>z </w:t>
            </w:r>
            <w:r w:rsidRPr="003E0E4C">
              <w:t>wykresu rozpuszczalności tej substancji</w:t>
            </w:r>
          </w:p>
          <w:p w14:paraId="02A98070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wykonuje obliczenia związane z pojęciami </w:t>
            </w:r>
            <w:r w:rsidRPr="00C11550">
              <w:rPr>
                <w:i/>
              </w:rPr>
              <w:t xml:space="preserve">stężenie procentowe </w:t>
            </w:r>
            <w:r w:rsidRPr="003E0E4C">
              <w:t xml:space="preserve">i </w:t>
            </w:r>
            <w:r w:rsidRPr="00C11550">
              <w:rPr>
                <w:i/>
              </w:rPr>
              <w:t>stężenie molowe</w:t>
            </w:r>
            <w:r w:rsidRPr="003E0E4C">
              <w:t>, z</w:t>
            </w:r>
            <w:r>
              <w:t> </w:t>
            </w:r>
            <w:r w:rsidRPr="003E0E4C">
              <w:t>uwzględnieniem gęstości roztworu</w:t>
            </w:r>
          </w:p>
          <w:p w14:paraId="3BB101DC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projektuje doświadczenie </w:t>
            </w:r>
            <w:r w:rsidRPr="003E0E4C">
              <w:rPr>
                <w:i/>
              </w:rPr>
              <w:t xml:space="preserve">Sporządzanie </w:t>
            </w:r>
            <w:r w:rsidRPr="003E0E4C">
              <w:rPr>
                <w:i/>
              </w:rPr>
              <w:lastRenderedPageBreak/>
              <w:t>roztworu o</w:t>
            </w:r>
            <w:r>
              <w:rPr>
                <w:i/>
              </w:rPr>
              <w:t> </w:t>
            </w:r>
            <w:r w:rsidRPr="003E0E4C">
              <w:rPr>
                <w:i/>
              </w:rPr>
              <w:t>określonym stężeniu procentowym</w:t>
            </w:r>
          </w:p>
          <w:p w14:paraId="10A12A9A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projektuje doświadczenie </w:t>
            </w:r>
            <w:r w:rsidRPr="003E0E4C">
              <w:rPr>
                <w:i/>
              </w:rPr>
              <w:t>Sporządzanie roztworu o</w:t>
            </w:r>
            <w:r>
              <w:rPr>
                <w:i/>
              </w:rPr>
              <w:t> </w:t>
            </w:r>
            <w:r w:rsidRPr="003E0E4C">
              <w:rPr>
                <w:i/>
              </w:rPr>
              <w:t>określonym stężeniu procentowym</w:t>
            </w:r>
          </w:p>
          <w:p w14:paraId="11EC20BA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oblicza stężenie procentowe lub molowe roztworu otrzymanego przez zmieszanie dwóch roztworów o różnych stężeniach</w:t>
            </w:r>
          </w:p>
          <w:p w14:paraId="2AB03DB0" w14:textId="77777777" w:rsidR="000D3455" w:rsidRPr="003E0E4C" w:rsidRDefault="000D3455" w:rsidP="00433B45">
            <w:pPr>
              <w:pStyle w:val="NormalnyWeb"/>
              <w:spacing w:before="0" w:beforeAutospacing="0" w:after="0" w:line="259" w:lineRule="auto"/>
              <w:ind w:left="301" w:hanging="283"/>
              <w:rPr>
                <w:b/>
                <w:bCs/>
              </w:rPr>
            </w:pPr>
          </w:p>
        </w:tc>
        <w:tc>
          <w:tcPr>
            <w:tcW w:w="0" w:type="auto"/>
          </w:tcPr>
          <w:p w14:paraId="463B52AB" w14:textId="77777777" w:rsidR="000D3455" w:rsidRPr="0016068F" w:rsidRDefault="000D3455" w:rsidP="00433B45">
            <w:pPr>
              <w:pStyle w:val="NormalnyWeb"/>
              <w:spacing w:before="0" w:beforeAutospacing="0" w:after="0" w:line="259" w:lineRule="auto"/>
              <w:ind w:left="309" w:hanging="283"/>
            </w:pPr>
            <w:r w:rsidRPr="0016068F">
              <w:rPr>
                <w:bCs/>
              </w:rPr>
              <w:lastRenderedPageBreak/>
              <w:t>Uczeń:</w:t>
            </w:r>
          </w:p>
          <w:p w14:paraId="6CDF39C4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wymienia sposoby otrzymywania roztworów nasyconych z roztworów nienasyconych i </w:t>
            </w:r>
            <w:r w:rsidRPr="003E0E4C">
              <w:lastRenderedPageBreak/>
              <w:t>odwrotnie, korzystając z wykresów rozpuszczalności substancji</w:t>
            </w:r>
          </w:p>
          <w:p w14:paraId="4AB817A1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wykonuje odpowiednie obliczenia chemiczne,</w:t>
            </w:r>
            <w:r>
              <w:t xml:space="preserve"> </w:t>
            </w:r>
            <w:r w:rsidRPr="003E0E4C">
              <w:t>a</w:t>
            </w:r>
            <w:r>
              <w:t> </w:t>
            </w:r>
            <w:r w:rsidRPr="003E0E4C">
              <w:t>następnie sporządza roztwory o określonym stężeniu procentowym i</w:t>
            </w:r>
            <w:r>
              <w:t> </w:t>
            </w:r>
            <w:r w:rsidRPr="003E0E4C">
              <w:t>molowym, zachowując poprawną kolejność wykonywanych czynności</w:t>
            </w:r>
          </w:p>
          <w:p w14:paraId="136F460C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przelicz</w:t>
            </w:r>
            <w:r>
              <w:t>a</w:t>
            </w:r>
            <w:r w:rsidRPr="003E0E4C">
              <w:t xml:space="preserve"> stęże</w:t>
            </w:r>
            <w:r>
              <w:t>nia</w:t>
            </w:r>
            <w:r w:rsidRPr="003E0E4C">
              <w:t xml:space="preserve"> procentowych na molowe i</w:t>
            </w:r>
            <w:r>
              <w:t> </w:t>
            </w:r>
            <w:r w:rsidRPr="003E0E4C">
              <w:t>odwrotnie</w:t>
            </w:r>
          </w:p>
          <w:p w14:paraId="2EDEE392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przelicza stężenia roztworu na rozpuszczalność i odwrotnie</w:t>
            </w:r>
          </w:p>
          <w:p w14:paraId="37CD2E22" w14:textId="77777777" w:rsidR="000D3455" w:rsidRPr="003E0E4C" w:rsidRDefault="000D3455" w:rsidP="00433B45">
            <w:pPr>
              <w:pStyle w:val="NormalnyWeb"/>
              <w:spacing w:before="0" w:beforeAutospacing="0" w:after="0" w:line="259" w:lineRule="auto"/>
              <w:ind w:left="309" w:hanging="283"/>
            </w:pPr>
          </w:p>
          <w:p w14:paraId="556F9CE0" w14:textId="77777777" w:rsidR="000D3455" w:rsidRPr="003E0E4C" w:rsidRDefault="000D3455" w:rsidP="00433B45">
            <w:pPr>
              <w:pStyle w:val="NormalnyWeb"/>
              <w:spacing w:before="0" w:beforeAutospacing="0" w:after="0" w:line="259" w:lineRule="auto"/>
              <w:ind w:left="309" w:hanging="283"/>
              <w:rPr>
                <w:b/>
                <w:bCs/>
              </w:rPr>
            </w:pPr>
          </w:p>
        </w:tc>
        <w:tc>
          <w:tcPr>
            <w:tcW w:w="0" w:type="auto"/>
          </w:tcPr>
          <w:p w14:paraId="35E22500" w14:textId="77777777" w:rsidR="000D3455" w:rsidRDefault="000D3455" w:rsidP="00433B45">
            <w:pPr>
              <w:pStyle w:val="NormalnyWeb"/>
              <w:spacing w:before="0" w:beforeAutospacing="0" w:after="0" w:line="259" w:lineRule="auto"/>
              <w:ind w:left="309" w:hanging="283"/>
              <w:rPr>
                <w:bCs/>
              </w:rPr>
            </w:pPr>
            <w:r>
              <w:rPr>
                <w:bCs/>
              </w:rPr>
              <w:lastRenderedPageBreak/>
              <w:t>Uczeń:</w:t>
            </w:r>
          </w:p>
          <w:p w14:paraId="3FB252DB" w14:textId="77777777" w:rsidR="000D3455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>opisuje tworzenie się emulsji</w:t>
            </w:r>
          </w:p>
          <w:p w14:paraId="37217DF1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>projektuje,</w:t>
            </w:r>
            <w:r w:rsidRPr="003E0E4C">
              <w:t xml:space="preserve"> wykonuje </w:t>
            </w:r>
            <w:r>
              <w:t>oraz opisuje wyniki doświadczenia</w:t>
            </w:r>
            <w:r w:rsidRPr="003E0E4C">
              <w:t xml:space="preserve"> </w:t>
            </w:r>
            <w:r w:rsidRPr="003E0E4C">
              <w:rPr>
                <w:i/>
              </w:rPr>
              <w:lastRenderedPageBreak/>
              <w:t>Rozdzielanie składników mieszaniny jednorodnej barwników roślinnych metodą chromatografii bibułowej</w:t>
            </w:r>
          </w:p>
          <w:p w14:paraId="1AE94CFC" w14:textId="77777777" w:rsidR="000D3455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 xml:space="preserve">projektuje, </w:t>
            </w:r>
            <w:r w:rsidRPr="003E0E4C">
              <w:t>przeprowadza</w:t>
            </w:r>
            <w:r>
              <w:t xml:space="preserve"> oraz opisuje wyniki doświadczenia</w:t>
            </w:r>
            <w:r w:rsidRPr="003E0E4C">
              <w:t xml:space="preserve"> </w:t>
            </w:r>
            <w:r w:rsidRPr="003E0E4C">
              <w:rPr>
                <w:i/>
              </w:rPr>
              <w:t>Rozdzielanie mieszaniny jednorodnej metodą ekstrakcji ciecz−ciecz</w:t>
            </w:r>
          </w:p>
          <w:p w14:paraId="033B2F80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>wykonuje obliczenia związane z przygotowaniem, rozcieńczaniem, zatężaniem i mieszaniem roztworów o wysokim stopniu trudności, np. wymagające wykorzystania wiedzy dotyczącej stechiometrii reakcji</w:t>
            </w:r>
          </w:p>
          <w:p w14:paraId="1099EDB6" w14:textId="77777777" w:rsidR="000D3455" w:rsidRPr="0016068F" w:rsidRDefault="000D3455" w:rsidP="00433B45">
            <w:pPr>
              <w:pStyle w:val="NormalnyWeb"/>
              <w:spacing w:before="0" w:beforeAutospacing="0" w:after="0" w:line="259" w:lineRule="auto"/>
              <w:ind w:left="309" w:hanging="283"/>
              <w:rPr>
                <w:bCs/>
              </w:rPr>
            </w:pPr>
          </w:p>
        </w:tc>
      </w:tr>
    </w:tbl>
    <w:p w14:paraId="686A6EC5" w14:textId="77777777" w:rsidR="000D3455" w:rsidRDefault="000D3455" w:rsidP="000D3455">
      <w:pPr>
        <w:pStyle w:val="NormalnyWeb"/>
        <w:spacing w:before="0" w:beforeAutospacing="0" w:after="0" w:line="259" w:lineRule="auto"/>
        <w:rPr>
          <w:b/>
          <w:bCs/>
          <w:sz w:val="28"/>
          <w:szCs w:val="28"/>
        </w:rPr>
      </w:pPr>
    </w:p>
    <w:p w14:paraId="5628692F" w14:textId="08738265" w:rsidR="000D3455" w:rsidRPr="003E0E4C" w:rsidRDefault="000D3455" w:rsidP="000D3455">
      <w:pPr>
        <w:pStyle w:val="NormalnyWeb"/>
        <w:spacing w:before="0" w:beforeAutospacing="0" w:after="0" w:line="259" w:lineRule="auto"/>
        <w:ind w:left="-142"/>
        <w:rPr>
          <w:b/>
          <w:bCs/>
        </w:rPr>
      </w:pPr>
      <w:r>
        <w:rPr>
          <w:b/>
          <w:bCs/>
          <w:sz w:val="28"/>
          <w:szCs w:val="28"/>
        </w:rPr>
        <w:t xml:space="preserve">3. </w:t>
      </w:r>
      <w:r w:rsidRPr="003E0E4C">
        <w:rPr>
          <w:b/>
          <w:bCs/>
          <w:sz w:val="28"/>
          <w:szCs w:val="28"/>
        </w:rPr>
        <w:t>Reakcje chemiczne w roztworach wodnych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2576"/>
        <w:gridCol w:w="2658"/>
        <w:gridCol w:w="2708"/>
        <w:gridCol w:w="2858"/>
        <w:gridCol w:w="3194"/>
      </w:tblGrid>
      <w:tr w:rsidR="000D3455" w:rsidRPr="003E0E4C" w14:paraId="031D3F25" w14:textId="77777777" w:rsidTr="001A38C1">
        <w:trPr>
          <w:trHeight w:val="737"/>
        </w:trPr>
        <w:tc>
          <w:tcPr>
            <w:tcW w:w="0" w:type="auto"/>
          </w:tcPr>
          <w:p w14:paraId="6758264F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14:paraId="3BC296AA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</w:tcPr>
          <w:p w14:paraId="331ADC2A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14:paraId="287CFA05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</w:tcPr>
          <w:p w14:paraId="5D906596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14:paraId="0796082F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</w:tcPr>
          <w:p w14:paraId="21C49AA3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14:paraId="0E6D3576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</w:tcPr>
          <w:p w14:paraId="0EA8A5F8" w14:textId="77777777" w:rsidR="000D3455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14:paraId="76F3D41C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0D3455" w:rsidRPr="003E0E4C" w14:paraId="211C157B" w14:textId="77777777" w:rsidTr="001A38C1">
        <w:tc>
          <w:tcPr>
            <w:tcW w:w="0" w:type="auto"/>
          </w:tcPr>
          <w:p w14:paraId="140C236B" w14:textId="77777777" w:rsidR="000D3455" w:rsidRPr="0016068F" w:rsidRDefault="000D3455" w:rsidP="00433B45">
            <w:pPr>
              <w:pStyle w:val="NormalnyWeb"/>
              <w:spacing w:before="0" w:beforeAutospacing="0" w:after="0" w:line="259" w:lineRule="auto"/>
              <w:rPr>
                <w:bCs/>
              </w:rPr>
            </w:pPr>
            <w:r w:rsidRPr="0016068F">
              <w:rPr>
                <w:bCs/>
              </w:rPr>
              <w:t>Uczeń:</w:t>
            </w:r>
          </w:p>
          <w:p w14:paraId="30B78376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wyjaśnia </w:t>
            </w:r>
            <w:r w:rsidRPr="003E0E4C">
              <w:rPr>
                <w:iCs/>
              </w:rPr>
              <w:t>pojęcia</w:t>
            </w:r>
            <w:r>
              <w:rPr>
                <w:iCs/>
              </w:rPr>
              <w:t>:</w:t>
            </w:r>
            <w:r w:rsidRPr="003E0E4C">
              <w:rPr>
                <w:i/>
                <w:iCs/>
              </w:rPr>
              <w:t xml:space="preserve"> dysocjacja </w:t>
            </w:r>
            <w:r w:rsidRPr="003E0E4C">
              <w:rPr>
                <w:i/>
                <w:iCs/>
              </w:rPr>
              <w:lastRenderedPageBreak/>
              <w:t>elektrolityczna</w:t>
            </w:r>
            <w:r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elektrolity </w:t>
            </w:r>
            <w:r w:rsidRPr="00C11550">
              <w:rPr>
                <w:iCs/>
              </w:rPr>
              <w:t>i</w:t>
            </w:r>
            <w:r>
              <w:rPr>
                <w:iCs/>
              </w:rPr>
              <w:t> </w:t>
            </w:r>
            <w:r w:rsidRPr="003E0E4C">
              <w:rPr>
                <w:i/>
                <w:iCs/>
              </w:rPr>
              <w:t>nieelektrolity</w:t>
            </w:r>
          </w:p>
          <w:p w14:paraId="0B3B0A35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definiuje pojęcia</w:t>
            </w:r>
            <w:r w:rsidRPr="003E0E4C">
              <w:rPr>
                <w:i/>
                <w:iCs/>
              </w:rPr>
              <w:t xml:space="preserve"> reakcja odwracalna, reakcja nieodwracalna </w:t>
            </w:r>
          </w:p>
          <w:p w14:paraId="7303398A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zapisuje proste równania dysocjacji jonowej elektrolitów i podaje nazwy powstających jonów</w:t>
            </w:r>
          </w:p>
          <w:p w14:paraId="5DC35C5E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pojęcie </w:t>
            </w:r>
            <w:r w:rsidRPr="003E0E4C">
              <w:rPr>
                <w:i/>
                <w:iCs/>
              </w:rPr>
              <w:t>stopień dysocjacji elektrolitycznej</w:t>
            </w:r>
          </w:p>
          <w:p w14:paraId="2ABB5818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rPr>
                <w:iCs/>
              </w:rPr>
              <w:t>zapisuje wzór na obliczanie stopnia dysocjacji elektrolitycznej</w:t>
            </w:r>
          </w:p>
          <w:p w14:paraId="702F514E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rPr>
                <w:iCs/>
              </w:rPr>
              <w:t xml:space="preserve">wyjaśnia pojęcia </w:t>
            </w:r>
            <w:r w:rsidRPr="003E0E4C">
              <w:rPr>
                <w:i/>
                <w:iCs/>
              </w:rPr>
              <w:t>mocne elektrolity</w:t>
            </w:r>
            <w:r w:rsidRPr="003E0E4C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słabe elektrolity</w:t>
            </w:r>
          </w:p>
          <w:p w14:paraId="624F0D34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przykłady elektrolitów mocnych i słabych</w:t>
            </w:r>
          </w:p>
          <w:p w14:paraId="0DBA6513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zapisuje ogólne równanie dysocjacji kwasów, zasad i</w:t>
            </w:r>
            <w:r>
              <w:t xml:space="preserve"> </w:t>
            </w:r>
            <w:r w:rsidRPr="003E0E4C">
              <w:t>soli</w:t>
            </w:r>
          </w:p>
          <w:p w14:paraId="42C453EF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lastRenderedPageBreak/>
              <w:t xml:space="preserve">wyjaśnia sposób dysocjacji kwasów, zasad i soli </w:t>
            </w:r>
          </w:p>
          <w:p w14:paraId="00D4BCFD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wyjaśnia pojęci</w:t>
            </w:r>
            <w:r>
              <w:t>a:</w:t>
            </w:r>
            <w:r w:rsidRPr="003E0E4C">
              <w:t xml:space="preserve"> </w:t>
            </w:r>
            <w:r w:rsidRPr="003E0E4C">
              <w:rPr>
                <w:i/>
                <w:iCs/>
              </w:rPr>
              <w:t>odczyn roztworu</w:t>
            </w:r>
            <w:r w:rsidRPr="00C11550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wskaźniki kwasowo-</w:t>
            </w:r>
            <w:r>
              <w:rPr>
                <w:i/>
                <w:iCs/>
              </w:rPr>
              <w:br/>
              <w:t>-</w:t>
            </w:r>
            <w:r w:rsidRPr="003E0E4C">
              <w:rPr>
                <w:i/>
                <w:iCs/>
              </w:rPr>
              <w:t>zasadowe</w:t>
            </w:r>
            <w:r w:rsidRPr="003E0E4C">
              <w:rPr>
                <w:iCs/>
              </w:rPr>
              <w:t xml:space="preserve">, </w:t>
            </w:r>
            <w:proofErr w:type="spellStart"/>
            <w:r w:rsidRPr="003E0E4C">
              <w:rPr>
                <w:i/>
                <w:iCs/>
              </w:rPr>
              <w:t>pH</w:t>
            </w:r>
            <w:proofErr w:type="spellEnd"/>
            <w:r w:rsidRPr="003E0E4C">
              <w:rPr>
                <w:iCs/>
              </w:rPr>
              <w:t xml:space="preserve">, </w:t>
            </w:r>
            <w:proofErr w:type="spellStart"/>
            <w:r w:rsidRPr="003E0E4C">
              <w:rPr>
                <w:i/>
                <w:iCs/>
              </w:rPr>
              <w:t>pOH</w:t>
            </w:r>
            <w:proofErr w:type="spellEnd"/>
          </w:p>
          <w:p w14:paraId="7C62DC1F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podstawowe wskaźniki kwasowo-zasadowe (</w:t>
            </w:r>
            <w:proofErr w:type="spellStart"/>
            <w:r w:rsidRPr="003E0E4C">
              <w:t>pH</w:t>
            </w:r>
            <w:proofErr w:type="spellEnd"/>
            <w:r w:rsidRPr="003E0E4C">
              <w:t>) i omawia ich zastosowania</w:t>
            </w:r>
          </w:p>
          <w:p w14:paraId="77A38387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wyjaśnia, co to jest skala </w:t>
            </w:r>
            <w:proofErr w:type="spellStart"/>
            <w:r w:rsidRPr="003E0E4C">
              <w:t>pH</w:t>
            </w:r>
            <w:proofErr w:type="spellEnd"/>
            <w:r w:rsidRPr="003E0E4C">
              <w:t xml:space="preserve"> i</w:t>
            </w:r>
            <w:r>
              <w:t> </w:t>
            </w:r>
            <w:r w:rsidRPr="003E0E4C">
              <w:t>w jaki sposób można z niej korzystać</w:t>
            </w:r>
          </w:p>
          <w:p w14:paraId="56F9B792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opisuje, czym są właściwości sorpcyjne gleby oraz co to jest odczyn gleby</w:t>
            </w:r>
          </w:p>
          <w:p w14:paraId="45043AAC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wyjaśnia, na czym polega reakcja zobojętniania i reakcja strącania osadów oraz zapisuje odpowiednie równania reakcji chemicznych w </w:t>
            </w:r>
            <w:r w:rsidRPr="003E0E4C">
              <w:lastRenderedPageBreak/>
              <w:t>postaci cząsteczkowej</w:t>
            </w:r>
          </w:p>
          <w:p w14:paraId="4E4BC222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wskazuje w tabeli rozpuszczalności soli i</w:t>
            </w:r>
            <w:r>
              <w:t> </w:t>
            </w:r>
            <w:r w:rsidRPr="003E0E4C">
              <w:t>wodorotlenków w wodzie związki chemiczne trudno rozpuszczalne</w:t>
            </w:r>
          </w:p>
        </w:tc>
        <w:tc>
          <w:tcPr>
            <w:tcW w:w="0" w:type="auto"/>
          </w:tcPr>
          <w:p w14:paraId="4B637089" w14:textId="77777777" w:rsidR="000D3455" w:rsidRPr="0016068F" w:rsidRDefault="000D3455" w:rsidP="00433B45">
            <w:pPr>
              <w:pStyle w:val="NormalnyWeb"/>
              <w:spacing w:before="0" w:beforeAutospacing="0" w:after="0" w:line="259" w:lineRule="auto"/>
              <w:ind w:left="293" w:hanging="293"/>
              <w:rPr>
                <w:bCs/>
              </w:rPr>
            </w:pPr>
            <w:r w:rsidRPr="0016068F">
              <w:rPr>
                <w:bCs/>
              </w:rPr>
              <w:lastRenderedPageBreak/>
              <w:t>Uczeń:</w:t>
            </w:r>
          </w:p>
          <w:p w14:paraId="40E11DF9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wyjaśnia kryterium podziału substancji na </w:t>
            </w:r>
            <w:r w:rsidRPr="003E0E4C">
              <w:lastRenderedPageBreak/>
              <w:t>elektrolity i</w:t>
            </w:r>
            <w:r>
              <w:t> </w:t>
            </w:r>
            <w:r w:rsidRPr="003E0E4C">
              <w:t>nieelektrolity</w:t>
            </w:r>
          </w:p>
          <w:p w14:paraId="1747AA02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wyjaśnia kryterium podziału elektrolitów na mocne i słabe </w:t>
            </w:r>
          </w:p>
          <w:p w14:paraId="3351CC52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wyjaśnia przebieg dysocjacji kwasów wieloprotonowych</w:t>
            </w:r>
          </w:p>
          <w:p w14:paraId="6418251A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wyjaśnia rolę cząsteczek wody jako dipoli w procesie dysocjacji elektrolitycznej</w:t>
            </w:r>
          </w:p>
          <w:p w14:paraId="0D5442F2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zapisuje równania reakcji dysocjacji jonowej kwasów, zasad i soli bez uwzględniania dysocjacji wielostopniowej</w:t>
            </w:r>
          </w:p>
          <w:p w14:paraId="7498F1FD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porównuje moc elektrolitów na podstawie wartości ich stałych dysocjacji</w:t>
            </w:r>
          </w:p>
          <w:p w14:paraId="2A8859F8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wymienia przykłady reakcji odwracalnych i</w:t>
            </w:r>
            <w:r>
              <w:t> </w:t>
            </w:r>
            <w:r w:rsidRPr="003E0E4C">
              <w:t>nieodwracalnych</w:t>
            </w:r>
          </w:p>
          <w:p w14:paraId="4BF037AA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wyznacza </w:t>
            </w:r>
            <w:proofErr w:type="spellStart"/>
            <w:r w:rsidRPr="003E0E4C">
              <w:t>pH</w:t>
            </w:r>
            <w:proofErr w:type="spellEnd"/>
            <w:r w:rsidRPr="003E0E4C">
              <w:t xml:space="preserve"> roztworów z</w:t>
            </w:r>
            <w:r>
              <w:t> </w:t>
            </w:r>
            <w:r w:rsidRPr="003E0E4C">
              <w:t xml:space="preserve">użyciem wskaźników </w:t>
            </w:r>
            <w:r w:rsidRPr="003E0E4C">
              <w:lastRenderedPageBreak/>
              <w:t>kwasowo-zasadowych oraz określa ich odczyn</w:t>
            </w:r>
          </w:p>
          <w:p w14:paraId="599453EA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oblicza </w:t>
            </w:r>
            <w:proofErr w:type="spellStart"/>
            <w:r w:rsidRPr="003E0E4C">
              <w:t>pH</w:t>
            </w:r>
            <w:proofErr w:type="spellEnd"/>
            <w:r w:rsidRPr="003E0E4C">
              <w:t xml:space="preserve"> i </w:t>
            </w:r>
            <w:proofErr w:type="spellStart"/>
            <w:r w:rsidRPr="003E0E4C">
              <w:t>pOH</w:t>
            </w:r>
            <w:proofErr w:type="spellEnd"/>
            <w:r w:rsidRPr="003E0E4C">
              <w:t xml:space="preserve"> na podstawie znanych stężeń molowych jonów H</w:t>
            </w:r>
            <w:r w:rsidRPr="003E0E4C">
              <w:rPr>
                <w:vertAlign w:val="superscript"/>
              </w:rPr>
              <w:t xml:space="preserve">+ </w:t>
            </w:r>
            <w:r w:rsidRPr="003E0E4C">
              <w:t>i OH</w:t>
            </w:r>
            <w:r w:rsidRPr="003E0E4C">
              <w:rPr>
                <w:vertAlign w:val="superscript"/>
              </w:rPr>
              <w:t xml:space="preserve">− </w:t>
            </w:r>
            <w:r w:rsidRPr="003E0E4C">
              <w:t>i odwrotnie</w:t>
            </w:r>
          </w:p>
          <w:p w14:paraId="2A642C13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projektuje i przeprowadza doświadczenie </w:t>
            </w:r>
            <w:r w:rsidRPr="003E0E4C">
              <w:rPr>
                <w:i/>
              </w:rPr>
              <w:t xml:space="preserve">Badanie odczynu i </w:t>
            </w:r>
            <w:proofErr w:type="spellStart"/>
            <w:r w:rsidRPr="003E0E4C">
              <w:rPr>
                <w:i/>
              </w:rPr>
              <w:t>pH</w:t>
            </w:r>
            <w:proofErr w:type="spellEnd"/>
            <w:r w:rsidRPr="003E0E4C">
              <w:rPr>
                <w:i/>
              </w:rPr>
              <w:t xml:space="preserve"> roztworów kwasu, zasady i soli</w:t>
            </w:r>
          </w:p>
          <w:p w14:paraId="5FFB963D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opisuje znaczenie właściwości sorpcyjnych i odczynu gleby oraz wpływ </w:t>
            </w:r>
            <w:proofErr w:type="spellStart"/>
            <w:r w:rsidRPr="003E0E4C">
              <w:t>pH</w:t>
            </w:r>
            <w:proofErr w:type="spellEnd"/>
            <w:r w:rsidRPr="003E0E4C">
              <w:t xml:space="preserve"> gleby na wzrost wybranych roślin</w:t>
            </w:r>
          </w:p>
          <w:p w14:paraId="51BF8AFC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zapisuje równania reakcji zobojętniania w postaci cząsteczkowej i jonowej i</w:t>
            </w:r>
            <w:r>
              <w:t> </w:t>
            </w:r>
            <w:r w:rsidRPr="003E0E4C">
              <w:t>skróconego zapisu jonowego</w:t>
            </w:r>
          </w:p>
          <w:p w14:paraId="3C43C3CF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analizuje tabelę rozpuszczalności soli i</w:t>
            </w:r>
            <w:r>
              <w:t> </w:t>
            </w:r>
            <w:r w:rsidRPr="003E0E4C">
              <w:t xml:space="preserve">wodorotlenków w </w:t>
            </w:r>
            <w:r w:rsidRPr="003E0E4C">
              <w:lastRenderedPageBreak/>
              <w:t>wodzie pod kątem możliwości przeprowadzenia reakcji strącania osadów</w:t>
            </w:r>
          </w:p>
          <w:p w14:paraId="0EBBA303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zapisuje równania reakcji strącania osadów w postaci cząsteczkowej, jonowej i</w:t>
            </w:r>
            <w:r>
              <w:t> </w:t>
            </w:r>
            <w:r w:rsidRPr="003E0E4C">
              <w:t>skróconego zapisu jonowego</w:t>
            </w:r>
          </w:p>
          <w:p w14:paraId="4F695027" w14:textId="77777777" w:rsidR="000D3455" w:rsidRPr="003E0E4C" w:rsidRDefault="000D3455" w:rsidP="00433B45">
            <w:pPr>
              <w:pStyle w:val="NormalnyWeb"/>
              <w:spacing w:before="0" w:beforeAutospacing="0" w:after="0" w:line="259" w:lineRule="auto"/>
              <w:ind w:left="293" w:hanging="293"/>
            </w:pPr>
          </w:p>
        </w:tc>
        <w:tc>
          <w:tcPr>
            <w:tcW w:w="0" w:type="auto"/>
          </w:tcPr>
          <w:p w14:paraId="1634CC80" w14:textId="77777777" w:rsidR="000D3455" w:rsidRPr="0016068F" w:rsidRDefault="000D3455" w:rsidP="00433B45">
            <w:pPr>
              <w:pStyle w:val="NormalnyWeb"/>
              <w:spacing w:before="0" w:beforeAutospacing="0" w:after="0" w:line="259" w:lineRule="auto"/>
              <w:ind w:left="301" w:hanging="301"/>
            </w:pPr>
            <w:r w:rsidRPr="0016068F">
              <w:rPr>
                <w:bCs/>
              </w:rPr>
              <w:lastRenderedPageBreak/>
              <w:t>Uczeń:</w:t>
            </w:r>
          </w:p>
          <w:p w14:paraId="0296064C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projektuje i przeprowadza </w:t>
            </w:r>
            <w:r w:rsidRPr="003E0E4C">
              <w:lastRenderedPageBreak/>
              <w:t xml:space="preserve">doświadczenie chemiczne </w:t>
            </w:r>
            <w:r w:rsidRPr="003E0E4C">
              <w:rPr>
                <w:i/>
                <w:iCs/>
              </w:rPr>
              <w:t>Badanie zjawiska przewodzenia prądu elektrycznego i zmiany barwy wskaźników kwasowo-</w:t>
            </w:r>
            <w:r>
              <w:rPr>
                <w:i/>
                <w:iCs/>
              </w:rPr>
              <w:br/>
              <w:t>-</w:t>
            </w:r>
            <w:r w:rsidRPr="003E0E4C">
              <w:rPr>
                <w:i/>
                <w:iCs/>
              </w:rPr>
              <w:t>zasadowych w wodnych roztworach różnych związków chemicznych</w:t>
            </w:r>
            <w:r w:rsidRPr="003E0E4C">
              <w:t xml:space="preserve"> oraz dokonuje podziału substancji na elektrolity i nieelektrolity</w:t>
            </w:r>
          </w:p>
          <w:p w14:paraId="507C4323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wyjaśnia przebieg dysocjacji kwasów wieloprotonowych</w:t>
            </w:r>
          </w:p>
          <w:p w14:paraId="4A287207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zapisuje równania reakcji dysocjacji jonowej kwasów, zasad i soli, uwzględniając dysocjację stopniową niektórych kwasów</w:t>
            </w:r>
          </w:p>
          <w:p w14:paraId="0CAB5EFF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rPr>
                <w:bCs/>
              </w:rPr>
              <w:t xml:space="preserve">wykonuje obliczenia chemiczne z zastosowaniem pojęcia </w:t>
            </w:r>
            <w:r w:rsidRPr="003E0E4C">
              <w:rPr>
                <w:bCs/>
                <w:i/>
                <w:iCs/>
              </w:rPr>
              <w:t>stopień dysocjacji</w:t>
            </w:r>
          </w:p>
          <w:p w14:paraId="2568180F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lastRenderedPageBreak/>
              <w:t>wymienia czynniki wpływające na wartość stopnia dysocjacji elektrolitycznej</w:t>
            </w:r>
          </w:p>
          <w:p w14:paraId="256FAC80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wyjaśnia wielkość stopnia dysocjacji dla elektrolitów dysocjujących stopniowo</w:t>
            </w:r>
          </w:p>
          <w:p w14:paraId="4839750E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porównuje przewodnictwo elektryczne roztworów różnych kwasów o takich samych stężeniach </w:t>
            </w:r>
            <w:r>
              <w:br/>
            </w:r>
            <w:r w:rsidRPr="003E0E4C">
              <w:t>i interpretuje wyniki doświadczeń chemicznych</w:t>
            </w:r>
          </w:p>
          <w:p w14:paraId="5F4C69A8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projektuje i przeprowadza doświadczenie </w:t>
            </w:r>
            <w:r w:rsidRPr="003E0E4C">
              <w:rPr>
                <w:i/>
                <w:iCs/>
              </w:rPr>
              <w:t>Badanie właściwości sorpcyjnych gleby</w:t>
            </w:r>
          </w:p>
          <w:p w14:paraId="117E4E7E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projektuje i przeprowadza doświadczenie chemiczne </w:t>
            </w:r>
            <w:r w:rsidRPr="003E0E4C">
              <w:rPr>
                <w:i/>
                <w:iCs/>
              </w:rPr>
              <w:t>Badanie odczynu gleby</w:t>
            </w:r>
          </w:p>
          <w:p w14:paraId="3595DFF0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lastRenderedPageBreak/>
              <w:t xml:space="preserve">opisuje wpływ </w:t>
            </w:r>
            <w:proofErr w:type="spellStart"/>
            <w:r w:rsidRPr="003E0E4C">
              <w:t>pH</w:t>
            </w:r>
            <w:proofErr w:type="spellEnd"/>
            <w:r w:rsidRPr="003E0E4C">
              <w:t xml:space="preserve"> gleby na rozwój roślin</w:t>
            </w:r>
          </w:p>
          <w:p w14:paraId="51BCBB73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projektuje doświadczenie </w:t>
            </w:r>
            <w:r w:rsidRPr="003E0E4C">
              <w:rPr>
                <w:i/>
              </w:rPr>
              <w:t>Otrzymywanie soli przez działanie kwasem na wodorotlenek</w:t>
            </w:r>
          </w:p>
          <w:p w14:paraId="50700CA2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bada przebieg reakcji zobojętniania z użyciem wskaźników kwasowo-</w:t>
            </w:r>
            <w:r>
              <w:br/>
              <w:t>-</w:t>
            </w:r>
            <w:r w:rsidRPr="003E0E4C">
              <w:t>zasadowych</w:t>
            </w:r>
          </w:p>
          <w:p w14:paraId="75A1853B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>
              <w:t xml:space="preserve">wymienia </w:t>
            </w:r>
            <w:r w:rsidRPr="003E0E4C">
              <w:t>sposoby otrzymywania wodorosoli oraz zapisuje odpowiednie równania reakcji ch</w:t>
            </w:r>
            <w:r>
              <w:t>e</w:t>
            </w:r>
            <w:r w:rsidRPr="003E0E4C">
              <w:t>micznych</w:t>
            </w:r>
          </w:p>
        </w:tc>
        <w:tc>
          <w:tcPr>
            <w:tcW w:w="0" w:type="auto"/>
          </w:tcPr>
          <w:p w14:paraId="5081153B" w14:textId="77777777" w:rsidR="000D3455" w:rsidRPr="0016068F" w:rsidRDefault="000D3455" w:rsidP="00433B45">
            <w:pPr>
              <w:pStyle w:val="NormalnyWeb"/>
              <w:spacing w:before="0" w:beforeAutospacing="0" w:after="0" w:line="259" w:lineRule="auto"/>
              <w:ind w:left="309" w:hanging="283"/>
            </w:pPr>
            <w:r w:rsidRPr="0016068F">
              <w:rPr>
                <w:bCs/>
              </w:rPr>
              <w:lastRenderedPageBreak/>
              <w:t>Uczeń:</w:t>
            </w:r>
          </w:p>
          <w:p w14:paraId="03184863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wyjaśnia proces dysocjacji jonowej z </w:t>
            </w:r>
            <w:r w:rsidRPr="003E0E4C">
              <w:lastRenderedPageBreak/>
              <w:t>uwzględnieniem roli wody w tym procesie</w:t>
            </w:r>
          </w:p>
          <w:p w14:paraId="559DAA2C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zapisuje równania reakcji dysocjacji jonowej kwasów, zasad i soli z uwzględnieniem dysocjacji wielostopniowej</w:t>
            </w:r>
          </w:p>
          <w:p w14:paraId="1C963A46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wyjaśnia przyczynę kwasowego odczynu roztworów kwasów oraz zasadowego odczynu roztworów wodorotlenków; zapisuje odpowiednie równania reakcji chemicznych</w:t>
            </w:r>
          </w:p>
          <w:p w14:paraId="4A464334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analizuje zależność stopnia dysocjacji od rodzaju elektrolitu i stężenia roztworu</w:t>
            </w:r>
          </w:p>
          <w:p w14:paraId="048D0F71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wykonuje obliczenia chemiczne</w:t>
            </w:r>
            <w:r>
              <w:t>,</w:t>
            </w:r>
            <w:r w:rsidRPr="003E0E4C">
              <w:t xml:space="preserve"> korzystając z</w:t>
            </w:r>
            <w:r>
              <w:t> </w:t>
            </w:r>
            <w:r w:rsidRPr="003E0E4C">
              <w:t>definicji stopnia dysocjacji</w:t>
            </w:r>
          </w:p>
          <w:p w14:paraId="32960498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ustala skład ilościowy roztworów elektrolitów</w:t>
            </w:r>
          </w:p>
          <w:p w14:paraId="403B0AF1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wyjaśnia zależność między </w:t>
            </w:r>
            <w:proofErr w:type="spellStart"/>
            <w:r w:rsidRPr="003E0E4C">
              <w:t>pH</w:t>
            </w:r>
            <w:proofErr w:type="spellEnd"/>
            <w:r w:rsidRPr="003E0E4C">
              <w:t xml:space="preserve"> a iloczynem jonowym wody</w:t>
            </w:r>
          </w:p>
          <w:p w14:paraId="341FA395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lastRenderedPageBreak/>
              <w:t xml:space="preserve">posługuje się pojęciem </w:t>
            </w:r>
            <w:proofErr w:type="spellStart"/>
            <w:r w:rsidRPr="003E0E4C">
              <w:t>pH</w:t>
            </w:r>
            <w:proofErr w:type="spellEnd"/>
            <w:r w:rsidRPr="003E0E4C">
              <w:t xml:space="preserve"> w</w:t>
            </w:r>
            <w:r>
              <w:t> </w:t>
            </w:r>
            <w:r w:rsidRPr="003E0E4C">
              <w:t>odniesieniu do odczynu roztworu i stężenia jonów H</w:t>
            </w:r>
            <w:r w:rsidRPr="003E0E4C">
              <w:rPr>
                <w:vertAlign w:val="superscript"/>
              </w:rPr>
              <w:t>+</w:t>
            </w:r>
            <w:r w:rsidRPr="003E0E4C">
              <w:t xml:space="preserve"> i</w:t>
            </w:r>
            <w:r>
              <w:t> </w:t>
            </w:r>
            <w:r w:rsidRPr="003E0E4C">
              <w:t>OH</w:t>
            </w:r>
            <w:r w:rsidRPr="003E0E4C">
              <w:rPr>
                <w:vertAlign w:val="superscript"/>
              </w:rPr>
              <w:sym w:font="Symbol" w:char="F02D"/>
            </w:r>
          </w:p>
          <w:p w14:paraId="3CD3516A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omawia istotę reakcji zobojętniania i strącania osadów oraz </w:t>
            </w:r>
          </w:p>
          <w:p w14:paraId="11E71186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projektuje doświadczenie </w:t>
            </w:r>
            <w:r w:rsidRPr="003E0E4C">
              <w:rPr>
                <w:i/>
              </w:rPr>
              <w:t>Otrzymywanie wodorosoli przez działanie kwasem na zasadę</w:t>
            </w:r>
          </w:p>
          <w:p w14:paraId="6897F621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projektuje doświadczenie chemiczne </w:t>
            </w:r>
            <w:r w:rsidRPr="003E0E4C">
              <w:rPr>
                <w:i/>
                <w:iCs/>
              </w:rPr>
              <w:t>Otrzymywanie osadów praktycznie nierozpuszczalnych soli i</w:t>
            </w:r>
            <w:r>
              <w:rPr>
                <w:i/>
                <w:iCs/>
              </w:rPr>
              <w:t> </w:t>
            </w:r>
            <w:r w:rsidRPr="003E0E4C">
              <w:rPr>
                <w:i/>
                <w:iCs/>
              </w:rPr>
              <w:t>wodorotlenków</w:t>
            </w:r>
          </w:p>
          <w:p w14:paraId="28CA2F86" w14:textId="77777777" w:rsidR="000D3455" w:rsidRPr="003E0E4C" w:rsidRDefault="000D3455" w:rsidP="00433B45">
            <w:pPr>
              <w:pStyle w:val="NormalnyWeb"/>
              <w:spacing w:before="0" w:beforeAutospacing="0" w:after="0" w:line="259" w:lineRule="auto"/>
              <w:ind w:left="309"/>
            </w:pPr>
          </w:p>
        </w:tc>
        <w:tc>
          <w:tcPr>
            <w:tcW w:w="0" w:type="auto"/>
          </w:tcPr>
          <w:p w14:paraId="6F8DF1DB" w14:textId="77777777" w:rsidR="000D3455" w:rsidRDefault="000D3455" w:rsidP="00433B45">
            <w:pPr>
              <w:pStyle w:val="NormalnyWeb"/>
              <w:spacing w:before="0" w:beforeAutospacing="0" w:after="0" w:line="259" w:lineRule="auto"/>
              <w:ind w:left="309" w:hanging="283"/>
              <w:rPr>
                <w:bCs/>
              </w:rPr>
            </w:pPr>
            <w:r>
              <w:rPr>
                <w:bCs/>
              </w:rPr>
              <w:lastRenderedPageBreak/>
              <w:t>Uczeń:</w:t>
            </w:r>
          </w:p>
          <w:p w14:paraId="33845805" w14:textId="77777777" w:rsidR="000D3455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lastRenderedPageBreak/>
              <w:t>wyjaśnia przebieg dysocjacji zasad wielowodorotlenowych</w:t>
            </w:r>
          </w:p>
          <w:p w14:paraId="77317C39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 xml:space="preserve">wyszukuje, porządkuje, porównuje i prezentuje informacje na temat </w:t>
            </w:r>
            <w:r w:rsidRPr="003E0E4C">
              <w:t>źród</w:t>
            </w:r>
            <w:r>
              <w:t>e</w:t>
            </w:r>
            <w:r w:rsidRPr="003E0E4C">
              <w:t>ł zanieczyszczeń gleby, ich skutk</w:t>
            </w:r>
            <w:r>
              <w:t>ów</w:t>
            </w:r>
            <w:r w:rsidRPr="003E0E4C">
              <w:t xml:space="preserve"> oraz sposob</w:t>
            </w:r>
            <w:r>
              <w:t>ów</w:t>
            </w:r>
            <w:r w:rsidRPr="003E0E4C">
              <w:t xml:space="preserve"> ochrony gleby przed degradacją</w:t>
            </w:r>
          </w:p>
          <w:p w14:paraId="407790B1" w14:textId="77777777" w:rsidR="000D3455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>
              <w:t xml:space="preserve">wyszukuje, porządkuje, porównuje i prezentuje informacje na temat </w:t>
            </w:r>
            <w:r w:rsidRPr="003E0E4C">
              <w:t>działani</w:t>
            </w:r>
            <w:r>
              <w:t>a</w:t>
            </w:r>
            <w:r w:rsidRPr="003E0E4C">
              <w:t xml:space="preserve"> leków neutralizujących nadmiar kwasu w żołądku</w:t>
            </w:r>
          </w:p>
          <w:p w14:paraId="45F6A50D" w14:textId="77777777" w:rsidR="000D3455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C87EDA">
              <w:t>wyszukuje i prezentuje informacje na temat składu nawozów naturalnych i sztucznych oraz klasyfikuje je pod kątem zawartości pierwiastków.</w:t>
            </w:r>
          </w:p>
          <w:p w14:paraId="2226B9E4" w14:textId="77777777" w:rsidR="000D3455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>
              <w:t xml:space="preserve">wyszukuje, porządkuje, porównuje i prezentuje informacje na temat </w:t>
            </w:r>
            <w:r w:rsidRPr="003E0E4C">
              <w:t>zastosowa</w:t>
            </w:r>
            <w:r>
              <w:t>ń</w:t>
            </w:r>
            <w:r w:rsidRPr="003E0E4C">
              <w:t xml:space="preserve"> </w:t>
            </w:r>
            <w:r>
              <w:t xml:space="preserve">reakcji zobojętniania </w:t>
            </w:r>
          </w:p>
          <w:p w14:paraId="42B63552" w14:textId="77777777" w:rsidR="000D3455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>
              <w:t xml:space="preserve">wykonuje obliczenia z wykorzystaniem pojęć: stopień dysocjacji, </w:t>
            </w:r>
            <w:proofErr w:type="spellStart"/>
            <w:r>
              <w:t>pH</w:t>
            </w:r>
            <w:proofErr w:type="spellEnd"/>
            <w:r>
              <w:t xml:space="preserve"> i </w:t>
            </w:r>
            <w:proofErr w:type="spellStart"/>
            <w:r>
              <w:lastRenderedPageBreak/>
              <w:t>pOH</w:t>
            </w:r>
            <w:proofErr w:type="spellEnd"/>
            <w:r>
              <w:t xml:space="preserve"> o wyższym stopniu trudności</w:t>
            </w:r>
          </w:p>
          <w:p w14:paraId="63286E4B" w14:textId="77777777" w:rsidR="000D3455" w:rsidRPr="00D54D42" w:rsidRDefault="000D3455" w:rsidP="00433B45">
            <w:pPr>
              <w:pStyle w:val="NormalnyWeb"/>
              <w:spacing w:before="0" w:beforeAutospacing="0" w:after="0" w:line="259" w:lineRule="auto"/>
              <w:ind w:left="293"/>
            </w:pPr>
          </w:p>
        </w:tc>
      </w:tr>
    </w:tbl>
    <w:p w14:paraId="4D70C82E" w14:textId="77777777" w:rsidR="000D3455" w:rsidRDefault="000D3455" w:rsidP="000D3455">
      <w:pPr>
        <w:pStyle w:val="NormalnyWeb"/>
        <w:spacing w:before="0" w:beforeAutospacing="0" w:after="0" w:line="259" w:lineRule="auto"/>
        <w:ind w:left="-142"/>
        <w:rPr>
          <w:b/>
          <w:bCs/>
          <w:sz w:val="28"/>
          <w:szCs w:val="28"/>
        </w:rPr>
      </w:pPr>
    </w:p>
    <w:p w14:paraId="7ABC64E6" w14:textId="7E31ACB2" w:rsidR="000D3455" w:rsidRPr="003E0E4C" w:rsidRDefault="000D3455" w:rsidP="000D3455">
      <w:pPr>
        <w:pStyle w:val="NormalnyWeb"/>
        <w:spacing w:before="0" w:beforeAutospacing="0" w:after="0" w:line="259" w:lineRule="auto"/>
        <w:ind w:left="-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Efekty energetyczne i szybkość </w:t>
      </w:r>
      <w:r w:rsidRPr="003E0E4C">
        <w:rPr>
          <w:b/>
          <w:bCs/>
          <w:sz w:val="28"/>
          <w:szCs w:val="28"/>
        </w:rPr>
        <w:t>reakcji chemicznych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2639"/>
        <w:gridCol w:w="2897"/>
        <w:gridCol w:w="2875"/>
        <w:gridCol w:w="2872"/>
        <w:gridCol w:w="2711"/>
      </w:tblGrid>
      <w:tr w:rsidR="000D3455" w:rsidRPr="003E0E4C" w14:paraId="612F39A3" w14:textId="77777777" w:rsidTr="001A38C1">
        <w:trPr>
          <w:trHeight w:val="737"/>
        </w:trPr>
        <w:tc>
          <w:tcPr>
            <w:tcW w:w="0" w:type="auto"/>
          </w:tcPr>
          <w:p w14:paraId="2877C3BE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14:paraId="159D10FD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</w:tcPr>
          <w:p w14:paraId="45A17FE5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14:paraId="5FB440B1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</w:tcPr>
          <w:p w14:paraId="2122B19A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14:paraId="4B04189E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</w:tcPr>
          <w:p w14:paraId="77313DA9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14:paraId="37177B8C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</w:tcPr>
          <w:p w14:paraId="1AEB8D24" w14:textId="77777777" w:rsidR="000D3455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14:paraId="59926B67" w14:textId="77777777" w:rsidR="000D3455" w:rsidRPr="003E0E4C" w:rsidRDefault="000D3455" w:rsidP="00433B45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0D3455" w:rsidRPr="003E0E4C" w14:paraId="3B6AF75E" w14:textId="77777777" w:rsidTr="001A38C1">
        <w:tc>
          <w:tcPr>
            <w:tcW w:w="0" w:type="auto"/>
          </w:tcPr>
          <w:p w14:paraId="6BC31FA4" w14:textId="77777777" w:rsidR="000D3455" w:rsidRPr="0016068F" w:rsidRDefault="000D3455" w:rsidP="00433B45">
            <w:pPr>
              <w:pStyle w:val="NormalnyWeb"/>
              <w:spacing w:before="0" w:beforeAutospacing="0" w:after="0" w:line="259" w:lineRule="auto"/>
              <w:rPr>
                <w:bCs/>
              </w:rPr>
            </w:pPr>
            <w:r w:rsidRPr="0016068F">
              <w:rPr>
                <w:bCs/>
              </w:rPr>
              <w:t>Uczeń:</w:t>
            </w:r>
          </w:p>
          <w:p w14:paraId="37A1D954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pojęcia: </w:t>
            </w:r>
            <w:r w:rsidRPr="003E0E4C">
              <w:rPr>
                <w:i/>
                <w:iCs/>
              </w:rPr>
              <w:t>układ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otoczenie</w:t>
            </w:r>
            <w:r w:rsidRPr="007C5AB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energia wewnętrzna układu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efekt cieplny </w:t>
            </w:r>
            <w:r w:rsidRPr="003E0E4C">
              <w:rPr>
                <w:i/>
                <w:iCs/>
              </w:rPr>
              <w:lastRenderedPageBreak/>
              <w:t>reakcji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reakcja egzotermiczna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reakcja endotermiczna</w:t>
            </w:r>
            <w:r w:rsidRPr="007C5AB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proces endoenergetyczny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proces egzoenergetyczny</w:t>
            </w:r>
          </w:p>
          <w:p w14:paraId="571B4401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pojęcia: </w:t>
            </w:r>
            <w:r w:rsidRPr="003E0E4C">
              <w:rPr>
                <w:i/>
                <w:iCs/>
              </w:rPr>
              <w:t>energia aktywacji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entalpia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szybkość reakcji chemicznej, kataliza</w:t>
            </w:r>
            <w:r w:rsidRPr="007C5AB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katalizator</w:t>
            </w:r>
          </w:p>
          <w:p w14:paraId="4C0CC80F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czynniki wpływające na szybkość reakcji chemicznej</w:t>
            </w:r>
          </w:p>
          <w:p w14:paraId="2163BE4B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pojęcie </w:t>
            </w:r>
            <w:r w:rsidRPr="003E0E4C">
              <w:rPr>
                <w:i/>
              </w:rPr>
              <w:t>katalizator</w:t>
            </w:r>
          </w:p>
          <w:p w14:paraId="0A880ABB" w14:textId="77777777" w:rsidR="000D3455" w:rsidRPr="000E133B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rodzaje katalizy</w:t>
            </w:r>
          </w:p>
        </w:tc>
        <w:tc>
          <w:tcPr>
            <w:tcW w:w="0" w:type="auto"/>
          </w:tcPr>
          <w:p w14:paraId="2010665A" w14:textId="77777777" w:rsidR="000D3455" w:rsidRPr="0016068F" w:rsidRDefault="000D3455" w:rsidP="00433B45">
            <w:pPr>
              <w:pStyle w:val="NormalnyWeb"/>
              <w:spacing w:before="0" w:beforeAutospacing="0" w:after="0" w:line="259" w:lineRule="auto"/>
              <w:ind w:left="293" w:hanging="284"/>
              <w:rPr>
                <w:bCs/>
              </w:rPr>
            </w:pPr>
            <w:r w:rsidRPr="0016068F">
              <w:rPr>
                <w:bCs/>
              </w:rPr>
              <w:lastRenderedPageBreak/>
              <w:t>Uczeń:</w:t>
            </w:r>
          </w:p>
          <w:p w14:paraId="303349F0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wyjaśnia pojęcia: </w:t>
            </w:r>
            <w:r w:rsidRPr="003E0E4C">
              <w:rPr>
                <w:i/>
                <w:iCs/>
              </w:rPr>
              <w:t>układ</w:t>
            </w:r>
            <w:r w:rsidRPr="007C5AB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otoczenie</w:t>
            </w:r>
            <w:r w:rsidRPr="007C5AB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energia wewnętrzna układu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efekt cieplny reakcji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</w:t>
            </w:r>
            <w:r w:rsidRPr="003E0E4C">
              <w:rPr>
                <w:i/>
                <w:iCs/>
              </w:rPr>
              <w:lastRenderedPageBreak/>
              <w:t>reakcja egzotermiczna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reakcja endotermiczna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proces egzoenergetyczny</w:t>
            </w:r>
            <w:r w:rsidRPr="007C5AB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proces endoenergetyczny</w:t>
            </w:r>
            <w:r w:rsidRPr="007C5AB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ciepło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energia całkowita układu</w:t>
            </w:r>
          </w:p>
          <w:p w14:paraId="3AA83B5A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rPr>
                <w:iCs/>
              </w:rPr>
              <w:t xml:space="preserve">wymienia przykłady reakcji </w:t>
            </w:r>
            <w:proofErr w:type="spellStart"/>
            <w:r w:rsidRPr="003E0E4C">
              <w:rPr>
                <w:iCs/>
              </w:rPr>
              <w:t>endo</w:t>
            </w:r>
            <w:proofErr w:type="spellEnd"/>
            <w:r w:rsidRPr="003E0E4C">
              <w:rPr>
                <w:iCs/>
              </w:rPr>
              <w:t>- i egzoenergetycznych</w:t>
            </w:r>
          </w:p>
          <w:p w14:paraId="62F9CA41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rPr>
                <w:iCs/>
              </w:rPr>
              <w:t>określa efekt energetyczny reakcji chemicznej na podstawie wartości entalpii</w:t>
            </w:r>
          </w:p>
          <w:p w14:paraId="23D1024C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rPr>
                <w:iCs/>
              </w:rPr>
              <w:t>konstruuje wykres energetyczny reakcji chemicznej</w:t>
            </w:r>
          </w:p>
          <w:p w14:paraId="2451D98E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>omawia wpływ różnych czynników na szybkość reakcji chemicznej</w:t>
            </w:r>
          </w:p>
          <w:p w14:paraId="7313DC0C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projektuje doświadczenie chemiczne </w:t>
            </w:r>
            <w:r w:rsidRPr="003E0E4C">
              <w:rPr>
                <w:i/>
                <w:iCs/>
              </w:rPr>
              <w:t>Wpływ rozdrobnienia na szybkość reakcji chemicznej</w:t>
            </w:r>
          </w:p>
          <w:p w14:paraId="5BEDB2CA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projektuje doświadczenie </w:t>
            </w:r>
            <w:r w:rsidRPr="003E0E4C">
              <w:lastRenderedPageBreak/>
              <w:t xml:space="preserve">chemiczne </w:t>
            </w:r>
            <w:r w:rsidRPr="003E0E4C">
              <w:rPr>
                <w:i/>
                <w:iCs/>
              </w:rPr>
              <w:t xml:space="preserve">Wpływ stężenia substratu na szybkość reakcji chemicznej </w:t>
            </w:r>
          </w:p>
          <w:p w14:paraId="48F0E818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projektuje doświadczenie chemiczne </w:t>
            </w:r>
            <w:r w:rsidRPr="003E0E4C">
              <w:rPr>
                <w:i/>
                <w:iCs/>
              </w:rPr>
              <w:t>Wpływ temperatury na szybkość reakcji chemicznej</w:t>
            </w:r>
          </w:p>
          <w:p w14:paraId="5D04AC18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definiuje pojęcie </w:t>
            </w:r>
            <w:r w:rsidRPr="003E0E4C">
              <w:rPr>
                <w:i/>
              </w:rPr>
              <w:t>inhibitor</w:t>
            </w:r>
          </w:p>
        </w:tc>
        <w:tc>
          <w:tcPr>
            <w:tcW w:w="0" w:type="auto"/>
          </w:tcPr>
          <w:p w14:paraId="174B0A95" w14:textId="77777777" w:rsidR="000D3455" w:rsidRPr="0016068F" w:rsidRDefault="000D3455" w:rsidP="00433B45">
            <w:pPr>
              <w:pStyle w:val="NormalnyWeb"/>
              <w:spacing w:before="0" w:beforeAutospacing="0" w:after="0" w:line="259" w:lineRule="auto"/>
              <w:ind w:left="301" w:hanging="283"/>
              <w:rPr>
                <w:bCs/>
              </w:rPr>
            </w:pPr>
            <w:r w:rsidRPr="0016068F">
              <w:rPr>
                <w:bCs/>
              </w:rPr>
              <w:lastRenderedPageBreak/>
              <w:t>Uczeń:</w:t>
            </w:r>
          </w:p>
          <w:p w14:paraId="34E1C541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przeprowadza reakcje będące przykładami procesów egzoenergetycznych </w:t>
            </w:r>
            <w:r w:rsidRPr="003E0E4C">
              <w:lastRenderedPageBreak/>
              <w:t>i</w:t>
            </w:r>
            <w:r>
              <w:t> </w:t>
            </w:r>
            <w:r w:rsidRPr="003E0E4C">
              <w:t xml:space="preserve">endoenergetycznych oraz wyjaśnia istotę zachodzących procesów </w:t>
            </w:r>
          </w:p>
          <w:p w14:paraId="54592142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projektuje doświadczenie </w:t>
            </w:r>
            <w:r w:rsidRPr="003E0E4C">
              <w:rPr>
                <w:i/>
                <w:iCs/>
              </w:rPr>
              <w:t>Rozpuszczanie azotanu(V) amonu w wodzie</w:t>
            </w:r>
          </w:p>
          <w:p w14:paraId="7A5DC839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projektuje doświadczenie chemiczne </w:t>
            </w:r>
            <w:r w:rsidRPr="003E0E4C">
              <w:rPr>
                <w:i/>
                <w:iCs/>
              </w:rPr>
              <w:t>Rozpuszczanie wodorotlenku sodu w wodzie</w:t>
            </w:r>
          </w:p>
          <w:p w14:paraId="7AD73E72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projektuje doświadczenie chemiczne </w:t>
            </w:r>
            <w:r w:rsidRPr="003E0E4C">
              <w:rPr>
                <w:i/>
                <w:iCs/>
              </w:rPr>
              <w:t>Reakcja magnezu z</w:t>
            </w:r>
            <w:r>
              <w:rPr>
                <w:i/>
                <w:iCs/>
              </w:rPr>
              <w:t> </w:t>
            </w:r>
            <w:r w:rsidRPr="003E0E4C">
              <w:rPr>
                <w:i/>
                <w:iCs/>
              </w:rPr>
              <w:t>kwasem chlorowodorowym</w:t>
            </w:r>
          </w:p>
          <w:p w14:paraId="2E83927A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wyjaśnia pojęcia </w:t>
            </w:r>
            <w:r w:rsidRPr="003E0E4C">
              <w:rPr>
                <w:i/>
                <w:iCs/>
              </w:rPr>
              <w:t xml:space="preserve">szybkość reakcji chemicznej </w:t>
            </w:r>
            <w:r w:rsidRPr="003E0E4C">
              <w:t>i</w:t>
            </w:r>
            <w:r w:rsidRPr="003E0E4C">
              <w:rPr>
                <w:i/>
                <w:iCs/>
              </w:rPr>
              <w:t xml:space="preserve"> energia aktywacji</w:t>
            </w:r>
          </w:p>
          <w:p w14:paraId="08971DED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projektuje doświadczenie chemiczne </w:t>
            </w:r>
            <w:r w:rsidRPr="003E0E4C">
              <w:rPr>
                <w:i/>
                <w:iCs/>
              </w:rPr>
              <w:t>Katalityczny rozkład nadtlenku wodoru</w:t>
            </w:r>
          </w:p>
          <w:p w14:paraId="2863CB24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wyjaśnia, co to są </w:t>
            </w:r>
            <w:r w:rsidRPr="007C5AB4">
              <w:rPr>
                <w:iCs/>
              </w:rPr>
              <w:t>inhibitory</w:t>
            </w:r>
            <w:r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</w:t>
            </w:r>
            <w:r w:rsidRPr="003E0E4C">
              <w:t xml:space="preserve">oraz </w:t>
            </w:r>
            <w:r>
              <w:lastRenderedPageBreak/>
              <w:t>wyszukuje</w:t>
            </w:r>
            <w:r w:rsidRPr="003E0E4C">
              <w:t xml:space="preserve"> ich przykłady</w:t>
            </w:r>
          </w:p>
          <w:p w14:paraId="1774E6D8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wyjaśnia różnicę między katalizatorem a inhibitorem</w:t>
            </w:r>
          </w:p>
          <w:p w14:paraId="7AC899DF" w14:textId="77777777" w:rsidR="000D3455" w:rsidRPr="0016068F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rysuje wykres zmian stężenia substratów i produktów oraz szybkości reakcji chemicznej w funkcji czasu</w:t>
            </w:r>
          </w:p>
        </w:tc>
        <w:tc>
          <w:tcPr>
            <w:tcW w:w="0" w:type="auto"/>
          </w:tcPr>
          <w:p w14:paraId="7CC4030F" w14:textId="77777777" w:rsidR="000D3455" w:rsidRPr="0016068F" w:rsidRDefault="000D3455" w:rsidP="00433B45">
            <w:pPr>
              <w:pStyle w:val="NormalnyWeb"/>
              <w:spacing w:before="0" w:beforeAutospacing="0" w:after="0" w:line="259" w:lineRule="auto"/>
              <w:ind w:left="309" w:hanging="283"/>
              <w:rPr>
                <w:bCs/>
              </w:rPr>
            </w:pPr>
            <w:r w:rsidRPr="0016068F">
              <w:rPr>
                <w:bCs/>
              </w:rPr>
              <w:lastRenderedPageBreak/>
              <w:t>Uczeń:</w:t>
            </w:r>
          </w:p>
          <w:p w14:paraId="06B64AD1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wyjaśnia pojęcie </w:t>
            </w:r>
            <w:r w:rsidRPr="003E0E4C">
              <w:rPr>
                <w:i/>
                <w:iCs/>
              </w:rPr>
              <w:t>entalpia układu</w:t>
            </w:r>
          </w:p>
          <w:p w14:paraId="1A60EADA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kwalifikuje podane przykłady reakcji </w:t>
            </w:r>
            <w:r w:rsidRPr="003E0E4C">
              <w:lastRenderedPageBreak/>
              <w:t>chemicznych do reakcji egzoenergetycznych (Δ</w:t>
            </w:r>
            <w:r w:rsidRPr="003E0E4C">
              <w:rPr>
                <w:i/>
                <w:iCs/>
              </w:rPr>
              <w:t>H</w:t>
            </w:r>
            <w:r w:rsidRPr="003E0E4C">
              <w:t xml:space="preserve"> &lt; 0) lub endoenergetycznych </w:t>
            </w:r>
            <w:r>
              <w:br/>
            </w:r>
            <w:r w:rsidRPr="003E0E4C">
              <w:t>(Δ</w:t>
            </w:r>
            <w:r w:rsidRPr="003E0E4C">
              <w:rPr>
                <w:i/>
                <w:iCs/>
              </w:rPr>
              <w:t>H</w:t>
            </w:r>
            <w:r w:rsidRPr="003E0E4C">
              <w:t xml:space="preserve"> &gt; 0) na podstawie różnicy entalpii substratów i</w:t>
            </w:r>
            <w:r>
              <w:t> </w:t>
            </w:r>
            <w:r w:rsidRPr="003E0E4C">
              <w:t xml:space="preserve">produktów </w:t>
            </w:r>
          </w:p>
          <w:p w14:paraId="131E6625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udowadnia zależność między rodzajem reakcji chemicznej a</w:t>
            </w:r>
            <w:r>
              <w:t> </w:t>
            </w:r>
            <w:r w:rsidRPr="003E0E4C">
              <w:t>zasobem energii wewnętrznej substratów i</w:t>
            </w:r>
            <w:r>
              <w:t> </w:t>
            </w:r>
            <w:r w:rsidRPr="003E0E4C">
              <w:t>produktów</w:t>
            </w:r>
          </w:p>
          <w:p w14:paraId="10414EB8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udowadnia wpływ temperatury, stężenia substratu, rozdrobnienia substancji i katalizatora na szybkość wybranych reakcji chemicznych, przeprowadzając odpowiednie doświadczenia chemiczne</w:t>
            </w:r>
          </w:p>
          <w:p w14:paraId="3475A1F1" w14:textId="77777777" w:rsidR="000D3455" w:rsidRPr="003E0E4C" w:rsidRDefault="000D3455" w:rsidP="00433B45">
            <w:pPr>
              <w:pStyle w:val="NormalnyWeb"/>
              <w:spacing w:before="0" w:beforeAutospacing="0" w:after="0" w:line="259" w:lineRule="auto"/>
              <w:ind w:left="309"/>
            </w:pPr>
          </w:p>
        </w:tc>
        <w:tc>
          <w:tcPr>
            <w:tcW w:w="0" w:type="auto"/>
          </w:tcPr>
          <w:p w14:paraId="1FD25DC4" w14:textId="77777777" w:rsidR="000D3455" w:rsidRDefault="000D3455" w:rsidP="00433B45">
            <w:pPr>
              <w:pStyle w:val="NormalnyWeb"/>
              <w:spacing w:before="0" w:beforeAutospacing="0" w:after="0" w:line="259" w:lineRule="auto"/>
              <w:ind w:left="309" w:hanging="283"/>
              <w:rPr>
                <w:bCs/>
              </w:rPr>
            </w:pPr>
            <w:r>
              <w:rPr>
                <w:bCs/>
              </w:rPr>
              <w:lastRenderedPageBreak/>
              <w:t>Uczeń:</w:t>
            </w:r>
          </w:p>
          <w:p w14:paraId="6463D90E" w14:textId="77777777" w:rsidR="000D3455" w:rsidRPr="00C819F7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projektuje</w:t>
            </w:r>
            <w:r>
              <w:t>, przeprowadza i omawia wyniki doświadczenia</w:t>
            </w:r>
            <w:r w:rsidRPr="003E0E4C">
              <w:t xml:space="preserve"> </w:t>
            </w:r>
            <w:r w:rsidRPr="003E0E4C">
              <w:lastRenderedPageBreak/>
              <w:t>chemiczne</w:t>
            </w:r>
            <w:r>
              <w:t>go</w:t>
            </w:r>
            <w:r w:rsidRPr="003E0E4C">
              <w:t xml:space="preserve"> </w:t>
            </w:r>
            <w:r w:rsidRPr="003E0E4C">
              <w:rPr>
                <w:i/>
                <w:iCs/>
              </w:rPr>
              <w:t>Reakcja wodorowęglanu sodu z</w:t>
            </w:r>
            <w:r>
              <w:rPr>
                <w:i/>
                <w:iCs/>
              </w:rPr>
              <w:t> </w:t>
            </w:r>
            <w:r w:rsidRPr="003E0E4C">
              <w:rPr>
                <w:i/>
                <w:iCs/>
              </w:rPr>
              <w:t xml:space="preserve">kwasem </w:t>
            </w:r>
            <w:r>
              <w:rPr>
                <w:i/>
                <w:iCs/>
              </w:rPr>
              <w:t>octowym</w:t>
            </w:r>
          </w:p>
          <w:p w14:paraId="658AD868" w14:textId="77777777" w:rsidR="000D3455" w:rsidRPr="00C819F7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>
              <w:rPr>
                <w:i/>
                <w:iCs/>
              </w:rPr>
              <w:t>wyjaśnia różnicę między procesem endotermicznym a endoenergetycznym (analogicznie między egzotermicznym a egzoenergetycznym)</w:t>
            </w:r>
          </w:p>
          <w:p w14:paraId="1A9D0452" w14:textId="77777777" w:rsidR="000D3455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>
              <w:t xml:space="preserve">wyszukuje, porządkuje, porównuje i prezentuje informacje na temat </w:t>
            </w:r>
            <w:r w:rsidRPr="003E0E4C">
              <w:t>rol</w:t>
            </w:r>
            <w:r>
              <w:t>i</w:t>
            </w:r>
            <w:r w:rsidRPr="003E0E4C">
              <w:t xml:space="preserve"> katalizatorów w</w:t>
            </w:r>
            <w:r>
              <w:t> </w:t>
            </w:r>
            <w:r w:rsidRPr="003E0E4C">
              <w:t>procesie oczyszczania spalin</w:t>
            </w:r>
          </w:p>
          <w:p w14:paraId="14BB7EE8" w14:textId="77777777" w:rsidR="000D3455" w:rsidRPr="003E0E4C" w:rsidRDefault="000D3455" w:rsidP="00433B45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>
              <w:t>krytycznie analizuje wyniki doświadczeń</w:t>
            </w:r>
          </w:p>
          <w:p w14:paraId="780037D6" w14:textId="77777777" w:rsidR="000D3455" w:rsidRPr="0016068F" w:rsidRDefault="000D3455" w:rsidP="00433B45">
            <w:pPr>
              <w:pStyle w:val="NormalnyWeb"/>
              <w:spacing w:before="0" w:beforeAutospacing="0" w:after="0" w:line="259" w:lineRule="auto"/>
              <w:ind w:left="309" w:hanging="283"/>
              <w:rPr>
                <w:bCs/>
              </w:rPr>
            </w:pPr>
          </w:p>
        </w:tc>
      </w:tr>
    </w:tbl>
    <w:p w14:paraId="526CCED3" w14:textId="77777777" w:rsidR="000D3455" w:rsidRDefault="000D3455"/>
    <w:p w14:paraId="7D948E46" w14:textId="39C17ED9" w:rsidR="00C15AAC" w:rsidRPr="00BE192C" w:rsidRDefault="000D3455" w:rsidP="000D3455">
      <w:pPr>
        <w:pStyle w:val="Tekstglowny"/>
        <w:jc w:val="left"/>
        <w:rPr>
          <w:sz w:val="24"/>
          <w:szCs w:val="24"/>
        </w:rPr>
      </w:pPr>
      <w:r w:rsidRPr="00BE192C">
        <w:rPr>
          <w:sz w:val="24"/>
          <w:szCs w:val="24"/>
        </w:rPr>
        <w:t>Ocenę niedostateczną otrzymuje uczeń, który:</w:t>
      </w:r>
    </w:p>
    <w:p w14:paraId="5E377AB4" w14:textId="77777777" w:rsidR="000D3455" w:rsidRPr="00BE192C" w:rsidRDefault="000D3455" w:rsidP="000D3455">
      <w:pPr>
        <w:pStyle w:val="Tekstglowny"/>
        <w:numPr>
          <w:ilvl w:val="0"/>
          <w:numId w:val="2"/>
        </w:numPr>
        <w:jc w:val="left"/>
        <w:rPr>
          <w:sz w:val="24"/>
          <w:szCs w:val="24"/>
        </w:rPr>
      </w:pPr>
      <w:r w:rsidRPr="00BE192C">
        <w:rPr>
          <w:sz w:val="24"/>
          <w:szCs w:val="24"/>
        </w:rPr>
        <w:t>nie opanował podstawowych wiadomości i umiejętności niezbędnych do dalszej nauki danego przedmiotu;</w:t>
      </w:r>
    </w:p>
    <w:p w14:paraId="116B2DC6" w14:textId="77777777" w:rsidR="000D3455" w:rsidRPr="00BE192C" w:rsidRDefault="000D3455" w:rsidP="000D3455">
      <w:pPr>
        <w:pStyle w:val="Tekstglowny"/>
        <w:numPr>
          <w:ilvl w:val="0"/>
          <w:numId w:val="2"/>
        </w:numPr>
        <w:jc w:val="left"/>
        <w:rPr>
          <w:sz w:val="24"/>
          <w:szCs w:val="24"/>
        </w:rPr>
      </w:pPr>
      <w:r w:rsidRPr="00BE192C">
        <w:rPr>
          <w:sz w:val="24"/>
          <w:szCs w:val="24"/>
        </w:rPr>
        <w:t xml:space="preserve">nie opanował wymagań na ocenę dopuszczającą; </w:t>
      </w:r>
    </w:p>
    <w:p w14:paraId="57C7CB5C" w14:textId="77777777" w:rsidR="000D3455" w:rsidRPr="00BE192C" w:rsidRDefault="000D3455" w:rsidP="000D3455">
      <w:pPr>
        <w:pStyle w:val="Tekstglowny"/>
        <w:numPr>
          <w:ilvl w:val="0"/>
          <w:numId w:val="2"/>
        </w:numPr>
        <w:jc w:val="left"/>
        <w:rPr>
          <w:sz w:val="24"/>
          <w:szCs w:val="24"/>
        </w:rPr>
      </w:pPr>
      <w:r w:rsidRPr="00BE192C">
        <w:rPr>
          <w:sz w:val="24"/>
          <w:szCs w:val="24"/>
        </w:rPr>
        <w:t>nie bierze aktywnego udziału w zajęciach.</w:t>
      </w:r>
    </w:p>
    <w:p w14:paraId="26D17EBC" w14:textId="77777777" w:rsidR="000D3455" w:rsidRPr="00BE192C" w:rsidRDefault="000D3455" w:rsidP="000D3455">
      <w:pPr>
        <w:pStyle w:val="NormalnyWeb"/>
        <w:suppressAutoHyphens/>
        <w:spacing w:before="0" w:beforeAutospacing="0" w:after="0" w:line="259" w:lineRule="auto"/>
        <w:rPr>
          <w:b/>
          <w:bCs/>
        </w:rPr>
      </w:pPr>
    </w:p>
    <w:p w14:paraId="4CE5AA5F" w14:textId="77777777" w:rsidR="000D3455" w:rsidRDefault="000D3455"/>
    <w:sectPr w:rsidR="000D3455" w:rsidSect="000D345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80A98"/>
    <w:multiLevelType w:val="hybridMultilevel"/>
    <w:tmpl w:val="226ABF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F29D2"/>
    <w:multiLevelType w:val="hybridMultilevel"/>
    <w:tmpl w:val="AFACE480"/>
    <w:lvl w:ilvl="0" w:tplc="8E107C2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EC6B7CC">
      <w:numFmt w:val="bullet"/>
      <w:lvlText w:val="•"/>
      <w:lvlJc w:val="left"/>
      <w:pPr>
        <w:ind w:left="1785" w:hanging="705"/>
      </w:pPr>
      <w:rPr>
        <w:rFonts w:ascii="Times New Roman" w:eastAsia="SimSu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90940">
    <w:abstractNumId w:val="1"/>
  </w:num>
  <w:num w:numId="2" w16cid:durableId="18491732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455"/>
    <w:rsid w:val="0000600C"/>
    <w:rsid w:val="000D3455"/>
    <w:rsid w:val="00173BED"/>
    <w:rsid w:val="001A38C1"/>
    <w:rsid w:val="004F1216"/>
    <w:rsid w:val="006D7E8B"/>
    <w:rsid w:val="00770617"/>
    <w:rsid w:val="007D2657"/>
    <w:rsid w:val="00835FF3"/>
    <w:rsid w:val="00875CBE"/>
    <w:rsid w:val="00966003"/>
    <w:rsid w:val="00A24A09"/>
    <w:rsid w:val="00AC272F"/>
    <w:rsid w:val="00C04266"/>
    <w:rsid w:val="00C15AAC"/>
    <w:rsid w:val="00DB44B8"/>
    <w:rsid w:val="00E707C2"/>
    <w:rsid w:val="00F7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CF9BD"/>
  <w15:chartTrackingRefBased/>
  <w15:docId w15:val="{EB5E2062-E31E-4309-B0EF-D7D60FC8E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455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34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34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34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34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34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34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34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34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34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34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34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34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345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345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34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34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34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34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D34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D34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34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D34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34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D34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34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D345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34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345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3455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rsid w:val="000D3455"/>
    <w:pPr>
      <w:spacing w:before="100" w:beforeAutospacing="1" w:after="119"/>
    </w:pPr>
  </w:style>
  <w:style w:type="character" w:customStyle="1" w:styleId="Bold">
    <w:name w:val="!_Bold"/>
    <w:uiPriority w:val="1"/>
    <w:qFormat/>
    <w:rsid w:val="000D3455"/>
    <w:rPr>
      <w:b/>
      <w:bCs/>
    </w:rPr>
  </w:style>
  <w:style w:type="paragraph" w:customStyle="1" w:styleId="Tekstglowny">
    <w:name w:val="!_Tekst_glowny"/>
    <w:qFormat/>
    <w:rsid w:val="000D3455"/>
    <w:pPr>
      <w:spacing w:after="0" w:line="260" w:lineRule="atLeast"/>
      <w:jc w:val="both"/>
    </w:pPr>
    <w:rPr>
      <w:rFonts w:ascii="Times New Roman" w:eastAsia="Calibri" w:hAnsi="Times New Roman" w:cs="Times New Roman"/>
      <w:kern w:val="0"/>
      <w:sz w:val="20"/>
      <w14:ligatures w14:val="none"/>
    </w:rPr>
  </w:style>
  <w:style w:type="table" w:styleId="Tabela-Siatka">
    <w:name w:val="Table Grid"/>
    <w:basedOn w:val="Standardowy"/>
    <w:uiPriority w:val="39"/>
    <w:rsid w:val="001A3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2409</Words>
  <Characters>14455</Characters>
  <Application>Microsoft Office Word</Application>
  <DocSecurity>0</DocSecurity>
  <Lines>120</Lines>
  <Paragraphs>33</Paragraphs>
  <ScaleCrop>false</ScaleCrop>
  <Company/>
  <LinksUpToDate>false</LinksUpToDate>
  <CharactersWithSpaces>16831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Kołodzińska</dc:creator>
  <cp:keywords/>
  <dc:description/>
  <cp:lastModifiedBy>Dorota Kołodzińska</cp:lastModifiedBy>
  <cp:revision>6</cp:revision>
  <dcterms:created xsi:type="dcterms:W3CDTF">2025-02-16T16:55:00Z</dcterms:created>
  <dcterms:modified xsi:type="dcterms:W3CDTF">2025-06-25T14:25:00Z</dcterms:modified>
</cp:coreProperties>
</file>