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60D" w:rsidRDefault="00184642">
      <w:pPr>
        <w:pStyle w:val="Standard"/>
        <w:jc w:val="center"/>
        <w:rPr>
          <w:rFonts w:ascii="Arial" w:hAnsi="Arial"/>
          <w:b/>
          <w:sz w:val="26"/>
          <w:szCs w:val="26"/>
        </w:rPr>
      </w:pPr>
      <w:bookmarkStart w:id="0" w:name="_GoBack"/>
      <w:bookmarkEnd w:id="0"/>
      <w:r>
        <w:rPr>
          <w:rFonts w:ascii="Arial" w:hAnsi="Arial"/>
          <w:b/>
          <w:sz w:val="26"/>
          <w:szCs w:val="26"/>
        </w:rPr>
        <w:t>WYMAGANIA EDUKACYJNE</w:t>
      </w:r>
    </w:p>
    <w:p w:rsidR="002C060D" w:rsidRDefault="002C060D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2C060D" w:rsidRDefault="00184642">
      <w:pPr>
        <w:pStyle w:val="Standard"/>
        <w:jc w:val="center"/>
        <w:rPr>
          <w:rFonts w:ascii="Arial" w:hAnsi="Arial"/>
          <w:b/>
          <w:i/>
          <w:iCs/>
          <w:sz w:val="26"/>
          <w:szCs w:val="26"/>
        </w:rPr>
      </w:pPr>
      <w:r>
        <w:rPr>
          <w:rFonts w:ascii="Arial" w:hAnsi="Arial"/>
          <w:b/>
          <w:i/>
          <w:iCs/>
          <w:sz w:val="26"/>
          <w:szCs w:val="26"/>
        </w:rPr>
        <w:t>Monter zabudowy i robót wykończeniowych w budownictwie</w:t>
      </w:r>
    </w:p>
    <w:p w:rsidR="002C060D" w:rsidRDefault="00184642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klasa 3</w:t>
      </w:r>
    </w:p>
    <w:p w:rsidR="002C060D" w:rsidRDefault="002C060D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2C060D" w:rsidRDefault="00184642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PRZEDMIOT: TECHNOLOGIA ROBÓT MALARSKO – TAPECIARSKICH</w:t>
      </w:r>
    </w:p>
    <w:p w:rsidR="002C060D" w:rsidRDefault="00184642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/BUD.11/</w:t>
      </w:r>
    </w:p>
    <w:p w:rsidR="002C060D" w:rsidRDefault="002C060D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i/>
                <w:iCs/>
              </w:rPr>
            </w:pPr>
            <w:r>
              <w:rPr>
                <w:rFonts w:ascii="Arial" w:hAnsi="Arial"/>
                <w:b/>
                <w:bCs/>
                <w:i/>
                <w:iCs/>
              </w:rPr>
              <w:t>MATERIAŁY MALARSKIE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 xml:space="preserve">ocena </w:t>
            </w:r>
            <w:r>
              <w:rPr>
                <w:rFonts w:ascii="Arial" w:hAnsi="Arial"/>
                <w:b/>
                <w:bCs/>
                <w:sz w:val="26"/>
                <w:szCs w:val="26"/>
              </w:rPr>
              <w:t>dopuszczająca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rozróżnić rodzaje i właściwości wyrobów malarskich;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rozróżnić rodzaje podłoży pod różnego rodzaju powłoki malarskie;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dostateczna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dopuszczającej, a ponadto 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określić </w:t>
            </w:r>
            <w:r>
              <w:rPr>
                <w:rFonts w:ascii="Arial" w:hAnsi="Arial"/>
              </w:rPr>
              <w:t>zastosowanie wyrobów malarskich;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określić zastosowanie powłok malarskich na różnych podłożach;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dobra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dostateczną, a ponadto 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dobrać rodzaje i właściwości wyrobów malarskich do wykonywania powłok malarskich;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ocenić przydatność podłoży pod różnego rodzaju powłoki malarskie;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bardzo dobry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dobrą, a ponadto 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ocenić zastosowanie wyrobów malarskich;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dobrać rodzaj powłoki malarskiej do rodzaju podłoża;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i/>
                <w:iCs/>
              </w:rPr>
            </w:pPr>
            <w:r>
              <w:rPr>
                <w:rFonts w:ascii="Arial" w:hAnsi="Arial"/>
                <w:b/>
                <w:bCs/>
                <w:i/>
                <w:iCs/>
              </w:rPr>
              <w:t>PRZEDMIAROWANIE ROBÓT MALARSKICH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dopuszczająca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TableContents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Uczeń 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określić zasady sporządzania przedmiaru robót;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stosować zasady sporządzania przedmiaru robót malarskich;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dostateczna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dopuszczającej, a ponadto p</w:t>
            </w:r>
            <w:r>
              <w:rPr>
                <w:rFonts w:ascii="Arial" w:hAnsi="Arial"/>
              </w:rPr>
              <w:t>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odczytać informacje zawarte w dokumentacji projektowej, specyfikacjach technicznych wykonania i odbioru robót budowlanych, normach i katalogach oraz instrukcjach dotyczących wykonania robót malarskich 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określić zasady obliczenia ilości materia</w:t>
            </w:r>
            <w:r>
              <w:rPr>
                <w:rFonts w:ascii="Arial" w:hAnsi="Arial"/>
              </w:rPr>
              <w:t>łów, narzędzi, sprzętu i robocizny na podstawie przedmiaru robót;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stosować zasady kalkulacji kosztów robót malarskich;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dobra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dostateczną, a ponadto 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sporządzić przedmiar robót na podstawie dokumentacji </w:t>
            </w:r>
            <w:r>
              <w:rPr>
                <w:rFonts w:ascii="Arial" w:hAnsi="Arial"/>
              </w:rPr>
              <w:t>budowlanej;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sporządzić przedmiar robót malarskich;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bardzo dobry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dobrą, a ponadto 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- stosować informacje zawarte w dokumentacji projektowej, normach i katalogach dotyczących wykonania robót malarskich;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oblic</w:t>
            </w:r>
            <w:r>
              <w:rPr>
                <w:rFonts w:ascii="Arial" w:hAnsi="Arial"/>
              </w:rPr>
              <w:t>zyć ilość materiałów, narzędzi, sprzętu i robocizny na podstawie przedmiaru robót;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sporządzić kalkulację kosztów robót malarskich;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i/>
                <w:iCs/>
              </w:rPr>
            </w:pPr>
            <w:r>
              <w:rPr>
                <w:rFonts w:ascii="Arial" w:hAnsi="Arial"/>
                <w:b/>
                <w:bCs/>
                <w:i/>
                <w:iCs/>
              </w:rPr>
              <w:lastRenderedPageBreak/>
              <w:t>MATERIAŁY, NARZĘDZIA I TECHNIKI WYKONANIA ROBÓT MALARSKICH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dopuszczająca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rozpoznać cechy </w:t>
            </w:r>
            <w:r>
              <w:rPr>
                <w:rFonts w:ascii="Arial" w:hAnsi="Arial"/>
              </w:rPr>
              <w:t>charakterystyczne wyrobów stosowanych do wykonania powłok malarskich w określonej technologii;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rozróżnić techniki malarskie;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wskazać cechy charakterystyczne technik malarskich;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rozróżniać narzędzia i sprzęt do wykonania robot malarskich oraz robót po</w:t>
            </w:r>
            <w:r>
              <w:rPr>
                <w:rFonts w:ascii="Arial" w:hAnsi="Arial"/>
              </w:rPr>
              <w:t>mocniczych;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dostateczna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dopuszczającej, a ponadto 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wyróżnić właściwości techniczne materiałów i wyrobów do wykonania powłok malarskich;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dobrać techniki wykonania robót malarskich w zależności od zastosowany</w:t>
            </w:r>
            <w:r>
              <w:rPr>
                <w:rFonts w:ascii="Arial" w:hAnsi="Arial"/>
              </w:rPr>
              <w:t>ch wyrobów;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dobrać narzędzia i sprzęt do wykonania robót malarskich oraz robót pomocniczych;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dobra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dostateczną, a ponadto 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rozróżnić materiały i wyroby do wykonania powłok malarskich w określonej technologi</w:t>
            </w:r>
            <w:r>
              <w:rPr>
                <w:rFonts w:ascii="Arial" w:hAnsi="Arial"/>
              </w:rPr>
              <w:t>i oraz określa ich właściwości techniczne;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charakteryzować techniki malarskie;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charakteryzować narzędzia i sprzęt do wykonania robót malarskich oraz robót pomocniczych;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bardzo dobry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dobrą, a ponadto 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</w:t>
            </w:r>
            <w:r>
              <w:rPr>
                <w:rFonts w:ascii="Arial" w:hAnsi="Arial"/>
              </w:rPr>
              <w:t>dobrać techniki wykonania w zależności od oczekiwanych parametrów jakościowych, rodzaju podłoża i warunków i eksploatacji;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rozróżnić narzędzia i sprzęt do wykonywania robót malarskich w określonej technologii oraz określać wymagania jakościowe;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i/>
                <w:iCs/>
              </w:rPr>
            </w:pPr>
            <w:r>
              <w:rPr>
                <w:rFonts w:ascii="Arial" w:hAnsi="Arial"/>
                <w:b/>
                <w:bCs/>
                <w:i/>
                <w:iCs/>
              </w:rPr>
              <w:t>ROZLICZE</w:t>
            </w:r>
            <w:r>
              <w:rPr>
                <w:rFonts w:ascii="Arial" w:hAnsi="Arial"/>
                <w:b/>
                <w:bCs/>
                <w:i/>
                <w:iCs/>
              </w:rPr>
              <w:t>NIE ROBÓT MALARSKICH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dopuszczająca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wymienić normy i procedury zgodności;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określić zasady wykonywania obmiaru </w:t>
            </w:r>
            <w:r>
              <w:rPr>
                <w:rFonts w:ascii="Arial" w:hAnsi="Arial"/>
              </w:rPr>
              <w:t>robót malarskich;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dostateczna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dopuszczającej, a ponadto 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określić zasady</w:t>
            </w:r>
            <w:r>
              <w:rPr>
                <w:rFonts w:ascii="Arial" w:hAnsi="Arial"/>
              </w:rPr>
              <w:t xml:space="preserve"> korzystania ze źródeł informacji dotyczących norm i procedur zgodności;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wykonać obmiar robót malarskich;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dobra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dostateczną, a ponadto 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rozróżnić normy i procedury zgodności;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stosować zasady kalkulacji </w:t>
            </w:r>
            <w:r>
              <w:rPr>
                <w:rFonts w:ascii="Arial" w:hAnsi="Arial"/>
              </w:rPr>
              <w:t>kosztów robót malarskich;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bardzo dobry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rPr>
          <w:trHeight w:val="519"/>
        </w:trPr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Uczeń spełnia wymagania oceny dobrą, a ponadto 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korzystać ze źródeł informacji dotyczących norm i procedur zgodności;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obliczyć koszt robót malarskich;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i/>
                <w:iCs/>
              </w:rPr>
            </w:pPr>
            <w:r>
              <w:rPr>
                <w:rFonts w:ascii="Arial" w:hAnsi="Arial"/>
                <w:b/>
                <w:bCs/>
                <w:i/>
                <w:iCs/>
              </w:rPr>
              <w:t>ROBOTY TAPECIARSKIE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dopuszczająca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rozróżnić rodzaje tapet;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rozpoznać właściwości tapet;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dostateczna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dopuszczającej, a ponadto 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CIDFont+F5" w:hAnsi="CIDFont+F5"/>
              </w:rPr>
              <w:t xml:space="preserve">- </w:t>
            </w:r>
            <w:r>
              <w:rPr>
                <w:rFonts w:ascii="CIDFont+F1" w:hAnsi="CIDFont+F1"/>
              </w:rPr>
              <w:t>określić zastosowanie tapet;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dobra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Uczeń spełnia wymagania oceny dostateczną, a ponadto </w:t>
            </w:r>
            <w:r>
              <w:rPr>
                <w:rFonts w:ascii="Arial" w:hAnsi="Arial"/>
              </w:rPr>
              <w:t>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CIDFont+F5" w:hAnsi="CIDFont+F5"/>
              </w:rPr>
              <w:t xml:space="preserve">- </w:t>
            </w:r>
            <w:r>
              <w:rPr>
                <w:rFonts w:ascii="CIDFont+F1" w:hAnsi="CIDFont+F1"/>
              </w:rPr>
              <w:t>charakteryzować różne rodzaje tapet</w:t>
            </w:r>
            <w:r>
              <w:rPr>
                <w:rFonts w:ascii="CIDFont+F1" w:hAnsi="CIDFont+F1"/>
                <w:sz w:val="20"/>
              </w:rPr>
              <w:t>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bardzo dobry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dobrą, a ponadto 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charakteryzować właściwości tapet;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dobrać rodzaj tapet;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i/>
                <w:iCs/>
              </w:rPr>
            </w:pPr>
            <w:r>
              <w:rPr>
                <w:rFonts w:ascii="Arial" w:hAnsi="Arial"/>
                <w:b/>
                <w:bCs/>
                <w:i/>
                <w:iCs/>
              </w:rPr>
              <w:t>DOKUMENTACJA I KALKULACJA KOSZTÓW ROBÓT TAPECIARSKICH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dopuszcza</w:t>
            </w:r>
            <w:r>
              <w:rPr>
                <w:rFonts w:ascii="Arial" w:hAnsi="Arial"/>
                <w:b/>
                <w:bCs/>
                <w:sz w:val="26"/>
                <w:szCs w:val="26"/>
              </w:rPr>
              <w:t>jąca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odczytać i spełnić zalecenia zawarte w specyfikacjach technicznych wykonania i odbioru robót tapeciarskich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znać zasady sporządzania przedmiaru </w:t>
            </w:r>
            <w:r>
              <w:rPr>
                <w:rFonts w:ascii="Arial" w:hAnsi="Arial"/>
              </w:rPr>
              <w:t>robót tapeciarskich;</w:t>
            </w:r>
          </w:p>
          <w:p w:rsidR="002C060D" w:rsidRDefault="002C060D">
            <w:pPr>
              <w:pStyle w:val="Standard"/>
              <w:rPr>
                <w:rFonts w:hint="eastAsia"/>
              </w:rPr>
            </w:pP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dostateczna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Uczeń spełnia wymagania oceny dopuszczającej, </w:t>
            </w:r>
            <w:r>
              <w:rPr>
                <w:rFonts w:ascii="Arial" w:hAnsi="Arial"/>
              </w:rPr>
              <w:t>a ponadto 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odczytać zalecenia zawarte w Instrukcjach dotyczących robót tapeciarskich i stosować się do nich;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stosować zasady sporządzania przedmiaru robót tapeciarskich;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dobra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dostateczną, a ponadto potrafi</w:t>
            </w:r>
            <w:r>
              <w:rPr>
                <w:rFonts w:ascii="Arial" w:hAnsi="Arial"/>
              </w:rPr>
              <w:t>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dobrać zalecenia zawarte w specyfikacjach technicznych wykonania i odbioru robót tapeciarskich;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sporządzić przedmiar robót tapeciarskich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bardzo dobry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dobrą, a ponadto 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dobrać zalecenia zawarte w </w:t>
            </w:r>
            <w:r>
              <w:rPr>
                <w:rFonts w:ascii="Arial" w:hAnsi="Arial"/>
              </w:rPr>
              <w:t>instrukcjach dotyczących robót tapeciarskich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 stosować się do nich;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sporządzić przedmiar robót tapeciarskich i kalkulację kosztów robót tapeciarskich;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i/>
                <w:iCs/>
              </w:rPr>
            </w:pPr>
            <w:r>
              <w:rPr>
                <w:rFonts w:ascii="Arial" w:hAnsi="Arial"/>
                <w:b/>
                <w:bCs/>
                <w:i/>
                <w:iCs/>
              </w:rPr>
              <w:t>ROBOTY TAPECIARSKIE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dopuszczająca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Uczeń potrafi:</w:t>
            </w:r>
          </w:p>
          <w:p w:rsidR="002C060D" w:rsidRDefault="00184642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- rozpoznać narzędzia do wykonania robót tap</w:t>
            </w:r>
            <w:r>
              <w:rPr>
                <w:rFonts w:ascii="Arial" w:hAnsi="Arial"/>
              </w:rPr>
              <w:t>eciarskich ;</w:t>
            </w:r>
          </w:p>
          <w:p w:rsidR="002C060D" w:rsidRDefault="00184642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rozróżnić rodzaje podłoży pod różnego rodzaju tapety;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lastRenderedPageBreak/>
              <w:t>ocena dostateczna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dopuszczającej, a ponadto 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wskazać cechy charakterystyczne wyrobów stosowanych do wykonania robót tapeciarskich;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określić </w:t>
            </w:r>
            <w:r>
              <w:rPr>
                <w:rFonts w:ascii="Arial" w:hAnsi="Arial"/>
              </w:rPr>
              <w:t>właściwości narzędzi do wykonania robót tapeciarskich 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określić sposoby przygotowania podłoży pod różnego rodzaju tapety;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dobra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dostateczną, a ponadto 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omówić wyroby stosowane do wykonania robót tapeciarsk</w:t>
            </w:r>
            <w:r>
              <w:rPr>
                <w:rFonts w:ascii="Arial" w:hAnsi="Arial"/>
              </w:rPr>
              <w:t>ich;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omówić zastosowanie poszczególnych narzędzi do wykonywania robót tapeciarskich;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dobrać odpowiedni rodzaj tapety do rodzaju podłoża;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bardzo dobry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dobrą, a ponadto 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dobrać wyroby stosowane do wykonania</w:t>
            </w:r>
            <w:r>
              <w:rPr>
                <w:rFonts w:ascii="Arial" w:hAnsi="Arial"/>
              </w:rPr>
              <w:t xml:space="preserve"> robót tapeciarskich;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dobrać odpowiedni rodzaj narzędzi do wykonywania robót tapeciarskich;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dobrać odpowiedni sposób przygotowania podłoża pod różnego rodzaju tapety;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i/>
                <w:iCs/>
              </w:rPr>
            </w:pPr>
            <w:r>
              <w:rPr>
                <w:rFonts w:ascii="Arial" w:hAnsi="Arial"/>
                <w:b/>
                <w:bCs/>
                <w:i/>
                <w:iCs/>
              </w:rPr>
              <w:t>ROZLICZENIE ROBÓT TAPECIARSKICH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dopuszczająca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omówić zasady</w:t>
            </w:r>
            <w:r>
              <w:rPr>
                <w:rFonts w:ascii="Arial" w:hAnsi="Arial"/>
              </w:rPr>
              <w:t xml:space="preserve"> wykonywania obmiaru robót tapeciarskich;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dostateczna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dopuszczającej, a ponadto 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wykonać obmiar robót tapeciarskich;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określić zasady obliczania kosztu robót tapeciarskich;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dobra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</w:t>
            </w:r>
            <w:r>
              <w:rPr>
                <w:rFonts w:ascii="Arial" w:hAnsi="Arial"/>
              </w:rPr>
              <w:t>nia oceny dostateczną, a ponadto 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dobrać zasady wykonywania obmiaru robót tapeciarskich;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bardzo dobry</w:t>
            </w:r>
          </w:p>
        </w:tc>
      </w:tr>
      <w:tr w:rsidR="002C060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dobrą, a ponadto potrafi:</w:t>
            </w:r>
          </w:p>
          <w:p w:rsidR="002C060D" w:rsidRDefault="00184642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obliczyć koszt robót tapeciarskich;</w:t>
            </w:r>
          </w:p>
        </w:tc>
      </w:tr>
    </w:tbl>
    <w:p w:rsidR="002C060D" w:rsidRDefault="002C060D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2C060D" w:rsidRDefault="002C060D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2C060D" w:rsidRDefault="00184642">
      <w:pPr>
        <w:pStyle w:val="Standard"/>
        <w:jc w:val="both"/>
        <w:rPr>
          <w:rFonts w:hint="eastAsia"/>
        </w:rPr>
      </w:pPr>
      <w:r>
        <w:rPr>
          <w:rFonts w:ascii="CIDFont+F1" w:hAnsi="CIDFont+F1"/>
          <w:sz w:val="20"/>
        </w:rPr>
        <w:t xml:space="preserve">OCENĘ </w:t>
      </w:r>
      <w:r>
        <w:rPr>
          <w:rFonts w:ascii="CIDFont+F2" w:hAnsi="CIDFont+F2"/>
          <w:sz w:val="20"/>
        </w:rPr>
        <w:t xml:space="preserve">"CELUJĄCY" </w:t>
      </w:r>
      <w:r>
        <w:rPr>
          <w:rFonts w:ascii="CIDFont+F1" w:hAnsi="CIDFont+F1"/>
          <w:sz w:val="20"/>
        </w:rPr>
        <w:t>OTRZYMUJE UCZEŃ, KTÓRY</w:t>
      </w:r>
      <w:r>
        <w:rPr>
          <w:rFonts w:ascii="CIDFont+F1" w:hAnsi="CIDFont+F1"/>
          <w:sz w:val="20"/>
        </w:rPr>
        <w:t xml:space="preserve"> SPEŁNIA KRYTERIA NA OCENĘ "BARDZO DOBRY", A PONADTO POSZERZYŁ SWE WIADOMOŚCI Z PRZEDMIOTU </w:t>
      </w:r>
      <w:r>
        <w:rPr>
          <w:rFonts w:ascii="CIDFont+F2" w:hAnsi="CIDFont+F2"/>
          <w:sz w:val="20"/>
        </w:rPr>
        <w:t>TECHNOLOGIA ROBÓT MALARSKO – TAPECIARSKICH</w:t>
      </w:r>
      <w:r>
        <w:rPr>
          <w:rFonts w:ascii="CIDFont+F1" w:hAnsi="CIDFont+F1"/>
          <w:sz w:val="20"/>
        </w:rPr>
        <w:t xml:space="preserve">, OSIĄGNĄ PUNKTOWANE MIEJSCE W OLIMPIADACH </w:t>
      </w:r>
      <w:r>
        <w:rPr>
          <w:rFonts w:ascii="CIDFont+F1" w:hAnsi="CIDFont+F1"/>
          <w:sz w:val="20"/>
        </w:rPr>
        <w:br/>
      </w:r>
      <w:r>
        <w:rPr>
          <w:rFonts w:ascii="CIDFont+F1" w:hAnsi="CIDFont+F1"/>
          <w:sz w:val="20"/>
        </w:rPr>
        <w:t xml:space="preserve">Z PRZEDMIOTÓW ZAWODOWYCH, </w:t>
      </w:r>
      <w:r>
        <w:rPr>
          <w:rFonts w:ascii="CIDFont+F1" w:hAnsi="CIDFont+F1"/>
          <w:b/>
          <w:sz w:val="20"/>
          <w:szCs w:val="26"/>
        </w:rPr>
        <w:t>KTÓRE ZAWIERAŁY TEMATY Z OMAWIANEGO PRZEDMIOTU.</w:t>
      </w:r>
    </w:p>
    <w:sectPr w:rsidR="002C060D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84642">
      <w:pPr>
        <w:rPr>
          <w:rFonts w:hint="eastAsia"/>
        </w:rPr>
      </w:pPr>
      <w:r>
        <w:separator/>
      </w:r>
    </w:p>
  </w:endnote>
  <w:endnote w:type="continuationSeparator" w:id="0">
    <w:p w:rsidR="00000000" w:rsidRDefault="0018464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5">
    <w:altName w:val="Times New Roman"/>
    <w:charset w:val="00"/>
    <w:family w:val="auto"/>
    <w:pitch w:val="variable"/>
  </w:font>
  <w:font w:name="CIDFont+F1">
    <w:altName w:val="Times New Roman"/>
    <w:charset w:val="00"/>
    <w:family w:val="auto"/>
    <w:pitch w:val="variable"/>
  </w:font>
  <w:font w:name="CIDFont+F2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8464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18464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2C060D"/>
    <w:rsid w:val="00184642"/>
    <w:rsid w:val="002C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426E0D-2DA7-4393-833C-255214B4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1077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2025-08-31T10:37:00Z</dcterms:created>
  <dcterms:modified xsi:type="dcterms:W3CDTF">2025-08-31T10:37:00Z</dcterms:modified>
</cp:coreProperties>
</file>