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sz w:val="24"/>
          <w:szCs w:val="24"/>
        </w:rPr>
      </w:pPr>
      <w:r>
        <w:rPr>
          <w:rFonts w:cs="Calibri" w:ascii="Times New Roman" w:hAnsi="Times New Roman" w:cstheme="minorHAnsi"/>
          <w:b/>
          <w:sz w:val="24"/>
          <w:szCs w:val="24"/>
        </w:rPr>
        <w:t>Branżowa Szkoła I Stopnia</w:t>
      </w:r>
    </w:p>
    <w:p>
      <w:pPr>
        <w:pStyle w:val="Normal"/>
        <w:jc w:val="center"/>
        <w:rPr>
          <w:rFonts w:ascii="Times New Roman" w:hAnsi="Times New Roman"/>
          <w:sz w:val="24"/>
          <w:szCs w:val="24"/>
        </w:rPr>
      </w:pPr>
      <w:r>
        <w:rPr>
          <w:rFonts w:cs="Calibri" w:ascii="Times New Roman" w:hAnsi="Times New Roman" w:cstheme="minorHAnsi"/>
          <w:b/>
          <w:bCs/>
          <w:sz w:val="24"/>
          <w:szCs w:val="24"/>
        </w:rPr>
        <w:t>ELEKTRYK</w:t>
      </w:r>
    </w:p>
    <w:p>
      <w:pPr>
        <w:pStyle w:val="Normal"/>
        <w:jc w:val="center"/>
        <w:rPr>
          <w:rFonts w:ascii="Times New Roman" w:hAnsi="Times New Roman"/>
          <w:sz w:val="24"/>
          <w:szCs w:val="24"/>
        </w:rPr>
      </w:pPr>
      <w:r>
        <w:rPr>
          <w:rFonts w:cs="Calibri" w:ascii="Times New Roman" w:hAnsi="Times New Roman" w:cstheme="minorHAnsi"/>
          <w:b/>
          <w:bCs/>
          <w:sz w:val="24"/>
          <w:szCs w:val="24"/>
        </w:rPr>
        <w:t xml:space="preserve">Zasady oceniania </w:t>
      </w:r>
      <w:r>
        <w:rPr>
          <w:rFonts w:cs="Calibri" w:ascii="Times New Roman" w:hAnsi="Times New Roman" w:cstheme="minorHAnsi"/>
          <w:b/>
          <w:bCs/>
          <w:sz w:val="24"/>
          <w:szCs w:val="24"/>
        </w:rPr>
        <w:t>z przedmiotów zawodowych</w:t>
      </w:r>
    </w:p>
    <w:p>
      <w:pPr>
        <w:pStyle w:val="Normal"/>
        <w:rPr>
          <w:rFonts w:ascii="Times New Roman" w:hAnsi="Times New Roman"/>
          <w:sz w:val="24"/>
          <w:szCs w:val="24"/>
        </w:rPr>
      </w:pPr>
      <w:r>
        <w:rPr>
          <w:rFonts w:cs="Calibri" w:ascii="Times New Roman" w:hAnsi="Times New Roman" w:cstheme="minorHAnsi"/>
          <w:b/>
          <w:bCs/>
          <w:sz w:val="24"/>
          <w:szCs w:val="24"/>
        </w:rPr>
        <w:t>1. Kontrola i ocena osi</w:t>
      </w:r>
      <w:r>
        <w:rPr>
          <w:rFonts w:cs="Calibri" w:ascii="Times New Roman" w:hAnsi="Times New Roman" w:cstheme="minorHAnsi"/>
          <w:sz w:val="24"/>
          <w:szCs w:val="24"/>
        </w:rPr>
        <w:t>ą</w:t>
      </w:r>
      <w:r>
        <w:rPr>
          <w:rFonts w:cs="Calibri" w:ascii="Times New Roman" w:hAnsi="Times New Roman" w:cstheme="minorHAnsi"/>
          <w:b/>
          <w:bCs/>
          <w:sz w:val="24"/>
          <w:szCs w:val="24"/>
        </w:rPr>
        <w:t>gni</w:t>
      </w:r>
      <w:r>
        <w:rPr>
          <w:rFonts w:cs="Calibri" w:ascii="Times New Roman" w:hAnsi="Times New Roman" w:cstheme="minorHAnsi"/>
          <w:b/>
          <w:sz w:val="24"/>
          <w:szCs w:val="24"/>
        </w:rPr>
        <w:t>ęć</w:t>
      </w:r>
      <w:r>
        <w:rPr>
          <w:rFonts w:cs="Calibri" w:ascii="Times New Roman" w:hAnsi="Times New Roman" w:cstheme="minorHAnsi"/>
          <w:sz w:val="24"/>
          <w:szCs w:val="24"/>
        </w:rPr>
        <w:t xml:space="preserve"> </w:t>
      </w:r>
      <w:r>
        <w:rPr>
          <w:rFonts w:cs="Calibri" w:ascii="Times New Roman" w:hAnsi="Times New Roman" w:cstheme="minorHAnsi"/>
          <w:b/>
          <w:bCs/>
          <w:sz w:val="24"/>
          <w:szCs w:val="24"/>
        </w:rPr>
        <w:t xml:space="preserve">uczniów </w:t>
      </w:r>
    </w:p>
    <w:p>
      <w:pPr>
        <w:pStyle w:val="Normal"/>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Systematycznej, planowej kontroli i ocenie podlegają wszystkie formy aktywności uczniów przy użyciu różnych narzędzi pomiaru dydaktycznego tj. wypowiedzi, czynności polecone przez nauczyciela, wytwory pracy (albumy, schematy, wykresy, katalogi, prezentacje multimedialne itp.), odpowiedzi, kartkówki, sprawdziany, testy, a także aktywność na zajęciach (uczestnictwo w ćwiczeniach, dyskusji – poprawność działania, logika argumentacji, oryginalność i przydatność proponowanych rozwiązań). </w:t>
      </w:r>
    </w:p>
    <w:p>
      <w:pPr>
        <w:pStyle w:val="Normal"/>
        <w:jc w:val="both"/>
        <w:rPr>
          <w:rFonts w:ascii="Times New Roman" w:hAnsi="Times New Roman"/>
          <w:sz w:val="24"/>
          <w:szCs w:val="24"/>
        </w:rPr>
      </w:pPr>
      <w:r>
        <w:rPr>
          <w:rFonts w:cs="Calibri" w:ascii="Times New Roman" w:hAnsi="Times New Roman" w:cstheme="minorHAnsi"/>
          <w:sz w:val="24"/>
          <w:szCs w:val="24"/>
        </w:rPr>
        <w:t xml:space="preserve">Ocena ma na celu pobudzenie uczniów do systematycznego przygotowania się do lekcji, aktywności na lekcjach, odrabiania prac domowych i zaliczeniowych. </w:t>
      </w:r>
    </w:p>
    <w:p>
      <w:pPr>
        <w:pStyle w:val="Normal"/>
        <w:jc w:val="both"/>
        <w:rPr>
          <w:rFonts w:ascii="Times New Roman" w:hAnsi="Times New Roman"/>
          <w:sz w:val="24"/>
          <w:szCs w:val="24"/>
        </w:rPr>
      </w:pPr>
      <w:bookmarkStart w:id="0" w:name="__DdeLink__5746_259791698"/>
      <w:r>
        <w:rPr>
          <w:rFonts w:cs="Calibri" w:ascii="Times New Roman" w:hAnsi="Times New Roman" w:cstheme="minorHAnsi"/>
          <w:b/>
          <w:bCs/>
          <w:sz w:val="24"/>
          <w:szCs w:val="24"/>
        </w:rPr>
        <w:t xml:space="preserve">Ocenie podlegają: </w:t>
      </w:r>
      <w:bookmarkEnd w:id="0"/>
    </w:p>
    <w:p>
      <w:pPr>
        <w:pStyle w:val="Normal"/>
        <w:jc w:val="both"/>
        <w:rPr>
          <w:rFonts w:cs="Calibri" w:cstheme="minorHAnsi"/>
          <w:b/>
          <w:b/>
          <w:bCs/>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1. Odpowiedzi ustne.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Nauczyciel ma prawo sprawdzić wiadomości ucznia podczas rozmowy z trzech ostatnich lekcji. </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2. Sprawdziany.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Prace kontrolne zapowiadane są przynajmniej tydzień przed terminem, a zakres podlegający kontroli określa nauczyciel. Uczeń odpisujący na sprawdzianie lub konsultujący się z innymi uczniami bezwzględnie otrzymuje ocenę niedostateczną, a nauczyciel nie sprawdza jego pracy pisemnej. </w:t>
      </w:r>
    </w:p>
    <w:p>
      <w:pPr>
        <w:pStyle w:val="Normal"/>
        <w:jc w:val="both"/>
        <w:rPr>
          <w:rFonts w:ascii="Times New Roman" w:hAnsi="Times New Roman"/>
          <w:sz w:val="24"/>
          <w:szCs w:val="24"/>
        </w:rPr>
      </w:pPr>
      <w:r>
        <w:rPr>
          <w:rFonts w:cs="Calibri" w:ascii="Times New Roman" w:hAnsi="Times New Roman" w:cstheme="minorHAnsi"/>
          <w:sz w:val="24"/>
          <w:szCs w:val="24"/>
        </w:rPr>
        <w:t xml:space="preserve">Prace pisemne (sprawdziany, testy, kartkówki) oceniane są według następującej skali: </w:t>
      </w:r>
    </w:p>
    <w:p>
      <w:pPr>
        <w:pStyle w:val="Normal"/>
        <w:jc w:val="both"/>
        <w:rPr>
          <w:rFonts w:ascii="Times New Roman" w:hAnsi="Times New Roman"/>
          <w:sz w:val="24"/>
          <w:szCs w:val="24"/>
        </w:rPr>
      </w:pPr>
      <w:r>
        <w:rPr>
          <w:rFonts w:cs="Calibri" w:ascii="Times New Roman" w:hAnsi="Times New Roman" w:cstheme="minorHAnsi"/>
          <w:sz w:val="24"/>
          <w:szCs w:val="24"/>
        </w:rPr>
        <w:t xml:space="preserve">100% + wiedza ponadprogramowa ocena celująca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100% - 91% ocena bardzo dobra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90% - 75% ocena dobra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74% - </w:t>
      </w:r>
      <w:r>
        <w:rPr>
          <w:rFonts w:cs="Calibri" w:ascii="Times New Roman" w:hAnsi="Times New Roman" w:cstheme="minorHAnsi"/>
          <w:sz w:val="24"/>
          <w:szCs w:val="24"/>
        </w:rPr>
        <w:t>6</w:t>
      </w:r>
      <w:r>
        <w:rPr>
          <w:rFonts w:cs="Calibri" w:ascii="Times New Roman" w:hAnsi="Times New Roman" w:cstheme="minorHAnsi"/>
          <w:sz w:val="24"/>
          <w:szCs w:val="24"/>
        </w:rPr>
        <w:t xml:space="preserve">1% ocena dostateczna </w:t>
      </w:r>
    </w:p>
    <w:p>
      <w:pPr>
        <w:pStyle w:val="Normal"/>
        <w:jc w:val="both"/>
        <w:rPr>
          <w:rFonts w:ascii="Times New Roman" w:hAnsi="Times New Roman"/>
          <w:sz w:val="24"/>
          <w:szCs w:val="24"/>
        </w:rPr>
      </w:pPr>
      <w:r>
        <w:rPr>
          <w:rFonts w:cs="Calibri" w:ascii="Times New Roman" w:hAnsi="Times New Roman" w:cstheme="minorHAnsi"/>
          <w:sz w:val="24"/>
          <w:szCs w:val="24"/>
        </w:rPr>
        <w:t>6</w:t>
      </w:r>
      <w:r>
        <w:rPr>
          <w:rFonts w:cs="Calibri" w:ascii="Times New Roman" w:hAnsi="Times New Roman" w:cstheme="minorHAnsi"/>
          <w:sz w:val="24"/>
          <w:szCs w:val="24"/>
        </w:rPr>
        <w:t xml:space="preserve">0% - </w:t>
      </w:r>
      <w:r>
        <w:rPr>
          <w:rFonts w:cs="Calibri" w:ascii="Times New Roman" w:hAnsi="Times New Roman" w:cstheme="minorHAnsi"/>
          <w:sz w:val="24"/>
          <w:szCs w:val="24"/>
        </w:rPr>
        <w:t>50</w:t>
      </w:r>
      <w:r>
        <w:rPr>
          <w:rFonts w:cs="Calibri" w:ascii="Times New Roman" w:hAnsi="Times New Roman" w:cstheme="minorHAnsi"/>
          <w:sz w:val="24"/>
          <w:szCs w:val="24"/>
        </w:rPr>
        <w:t xml:space="preserve">% ocena dopuszczająca </w:t>
      </w:r>
    </w:p>
    <w:p>
      <w:pPr>
        <w:pStyle w:val="Normal"/>
        <w:jc w:val="both"/>
        <w:rPr>
          <w:rFonts w:ascii="Times New Roman" w:hAnsi="Times New Roman"/>
          <w:sz w:val="24"/>
          <w:szCs w:val="24"/>
        </w:rPr>
      </w:pPr>
      <w:r>
        <w:rPr>
          <w:rFonts w:cs="Calibri" w:ascii="Times New Roman" w:hAnsi="Times New Roman" w:cstheme="minorHAnsi"/>
          <w:sz w:val="24"/>
          <w:szCs w:val="24"/>
        </w:rPr>
        <w:t>49</w:t>
      </w:r>
      <w:r>
        <w:rPr>
          <w:rFonts w:cs="Calibri" w:ascii="Times New Roman" w:hAnsi="Times New Roman" w:cstheme="minorHAnsi"/>
          <w:sz w:val="24"/>
          <w:szCs w:val="24"/>
        </w:rPr>
        <w:t xml:space="preserve">% - 0% ocena niedostateczna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Sprawdziany należy oddać uczniom z wiadomością zwrotną (pisemną lub ustną) i oceną do dwóch tygodni. Jeśli w umówionym terminie sprawdzian nie został napisany, gdyż lekcja nie odbyła się (z różnych przyczyn), to sprawdzian automatycznie jest pisany na najbliższej lekcji. Podobnie, jeśli na lekcji, na której zapowiedziano sprawdzian, znaczna grupa uczniów będzie nieobecna. O tym, czy sprawdzian zostaje z tej przyczyny przełożony, decyduje nauczyciel.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nieobecny na lekcji, na której klasa pisała pracę pisemną, pisze pracę na kolejnej lekcji, bez uprzedzenia ze strony nauczyciela. Wówczas praca pisemna może mieć inną formę, ale nadal musi dotyczyć materiału, z którego pisano sprawdzian, test, itp. </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3. Kartkówki.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Kartkówki mogą być niezapowiedziane przez nauczyciela i obejmują trzy ostatnie lekcje. Uczeń odpisujący na sprawdzianie lub konsultujący się z innymi uczniami bezwzględnie otrzymuje ocenę niedostateczną, a nauczyciel nie sprawdza jego pracy pisemnej. </w:t>
      </w:r>
    </w:p>
    <w:p>
      <w:pPr>
        <w:pStyle w:val="Normal"/>
        <w:jc w:val="both"/>
        <w:rPr>
          <w:rFonts w:ascii="Times New Roman" w:hAnsi="Times New Roman"/>
          <w:sz w:val="24"/>
          <w:szCs w:val="24"/>
        </w:rPr>
      </w:pPr>
      <w:r>
        <w:rPr>
          <w:rFonts w:cs="Calibri" w:ascii="Times New Roman" w:hAnsi="Times New Roman" w:cstheme="minorHAnsi"/>
          <w:sz w:val="24"/>
          <w:szCs w:val="24"/>
        </w:rPr>
        <w:t xml:space="preserve">Kartkówki należy oddać uczniom z wiadomością zwrotną (ustną lub pisemną) i oceną do dwóch tygodni. </w:t>
      </w:r>
    </w:p>
    <w:p>
      <w:pPr>
        <w:pStyle w:val="Normal"/>
        <w:jc w:val="both"/>
        <w:rPr>
          <w:rFonts w:cs="Calibri" w:cstheme="minorHAnsi"/>
        </w:rPr>
      </w:pPr>
      <w:r>
        <w:rPr>
          <w:rFonts w:ascii="Times New Roman" w:hAnsi="Times New Roman"/>
          <w:sz w:val="24"/>
          <w:szCs w:val="24"/>
        </w:rPr>
      </w:r>
    </w:p>
    <w:p>
      <w:pPr>
        <w:pStyle w:val="Normal"/>
        <w:jc w:val="both"/>
        <w:rPr>
          <w:rFonts w:cs="Calibri" w:cstheme="minorHAnsi"/>
        </w:rPr>
      </w:pPr>
      <w:r>
        <w:rPr>
          <w:rFonts w:ascii="Times New Roman" w:hAnsi="Times New Roman"/>
          <w:sz w:val="24"/>
          <w:szCs w:val="24"/>
        </w:rPr>
      </w:r>
    </w:p>
    <w:p>
      <w:pPr>
        <w:pStyle w:val="Normal"/>
        <w:jc w:val="both"/>
        <w:rPr>
          <w:rFonts w:cs="Calibri" w:cstheme="minorHAnsi"/>
        </w:rPr>
      </w:pPr>
      <w:r>
        <w:rPr>
          <w:rFonts w:ascii="Times New Roman" w:hAnsi="Times New Roman"/>
          <w:sz w:val="24"/>
          <w:szCs w:val="24"/>
        </w:rPr>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4. Zadania domowe.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Zadania są sprawdzane przez nauczyciela bez wcześniejszej zapowiedzi. Każdy brak zadania domowego jest odnotowany w postaci oceny niedostatecznej, chyba, że uczeń zgłosił na początku lekcji nieprzygotowanie do zajęć. Nie ma bezpośredniej możliwości poprawy uzyskanej oceny niedostatecznej na ocenę cząstkową. Uczeń uzyskuje minusy za każdym razem braku zadania nieuzupełniony przez ucznia, mimo prośby nauczyciela zapisanej w zeszycie. Plusy mogą być wpisane za uzupełnienie danego zadania pod warunkiem przedstawienia nauczycielowi przez ucznia uzupełnionego zadania na kolejnej (najbliższej) lekcji, na której uczeń uzyskał ocenę niedostateczną za dane zadanie. Plusy i minusy są przeliczane na ocenę cząstkową w sposób podany w punkcie 6. </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7. Systematyczność.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Nauczyciel ocenia systematyczność pracy ucznia na końcu półrocza i roku szkolnego przy ustalaniu oceny śródrocznej i końcoworocznej</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8. Udział w konkursach.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Za udział w konkursach o tematyce związanej z przedmiotem uczeń otrzymuje w zależności od osiągniętych s</w:t>
      </w:r>
      <w:r>
        <w:rPr>
          <w:rFonts w:cs="Calibri" w:ascii="Times New Roman" w:hAnsi="Times New Roman" w:cstheme="minorHAnsi"/>
          <w:sz w:val="24"/>
          <w:szCs w:val="24"/>
        </w:rPr>
        <w:t>ukcesów</w:t>
      </w:r>
      <w:r>
        <w:rPr>
          <w:rFonts w:cs="Calibri" w:ascii="Times New Roman" w:hAnsi="Times New Roman" w:cstheme="minorHAnsi"/>
          <w:sz w:val="24"/>
          <w:szCs w:val="24"/>
        </w:rPr>
        <w:t xml:space="preserve"> ocenę cząstkową  </w:t>
      </w:r>
      <w:r>
        <w:rPr>
          <w:rFonts w:cs="Calibri" w:ascii="Times New Roman" w:hAnsi="Times New Roman" w:cstheme="minorHAnsi"/>
          <w:sz w:val="24"/>
          <w:szCs w:val="24"/>
        </w:rPr>
        <w:t>5</w:t>
      </w:r>
      <w:r>
        <w:rPr>
          <w:rFonts w:cs="Calibri" w:ascii="Times New Roman" w:hAnsi="Times New Roman" w:cstheme="minorHAnsi"/>
          <w:sz w:val="24"/>
          <w:szCs w:val="24"/>
        </w:rPr>
        <w:t xml:space="preserve"> </w:t>
      </w:r>
      <w:r>
        <w:rPr>
          <w:rFonts w:cs="Calibri" w:ascii="Times New Roman" w:hAnsi="Times New Roman" w:cstheme="minorHAnsi"/>
          <w:sz w:val="24"/>
          <w:szCs w:val="24"/>
        </w:rPr>
        <w:t>lu 6</w:t>
      </w:r>
      <w:r>
        <w:rPr>
          <w:rFonts w:cs="Calibri" w:ascii="Times New Roman" w:hAnsi="Times New Roman" w:cstheme="minorHAnsi"/>
          <w:sz w:val="24"/>
          <w:szCs w:val="24"/>
        </w:rPr>
        <w:t xml:space="preserve">. Laureaci wspomnianych konkursów otrzymują na koniec roku ocenę wyższą o stopień od oceny będącej wynikiem pracy na lekcjach. </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u w:val="single"/>
        </w:rPr>
        <w:t xml:space="preserve">9. Nieprzygotowanie.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może zgłosić jedno nieprzygotowanie na lekcji w ciągu jednego semestru. </w:t>
      </w:r>
    </w:p>
    <w:p>
      <w:pPr>
        <w:pStyle w:val="Normal"/>
        <w:jc w:val="both"/>
        <w:rPr>
          <w:rFonts w:cs="Calibri" w:cstheme="minorHAnsi"/>
        </w:rPr>
      </w:pPr>
      <w:r>
        <w:rPr>
          <w:rFonts w:ascii="Times New Roman" w:hAnsi="Times New Roman"/>
          <w:sz w:val="24"/>
          <w:szCs w:val="24"/>
        </w:rPr>
      </w:r>
    </w:p>
    <w:p>
      <w:pPr>
        <w:pStyle w:val="Normal"/>
        <w:jc w:val="both"/>
        <w:rPr>
          <w:rFonts w:ascii="Times New Roman" w:hAnsi="Times New Roman"/>
          <w:b/>
          <w:b/>
          <w:bCs/>
          <w:sz w:val="24"/>
          <w:szCs w:val="24"/>
        </w:rPr>
      </w:pPr>
      <w:r>
        <w:rPr>
          <w:rFonts w:cs="Calibri" w:ascii="Times New Roman" w:hAnsi="Times New Roman" w:cstheme="minorHAnsi"/>
          <w:b/>
          <w:bCs/>
          <w:sz w:val="24"/>
          <w:szCs w:val="24"/>
        </w:rPr>
        <w:t>Zajęcia praktyczne:</w:t>
      </w:r>
    </w:p>
    <w:p>
      <w:pPr>
        <w:pStyle w:val="Normal"/>
        <w:jc w:val="both"/>
        <w:rPr>
          <w:rFonts w:ascii="Times New Roman" w:hAnsi="Times New Roman"/>
          <w:b/>
          <w:b/>
          <w:bCs/>
          <w:sz w:val="24"/>
          <w:szCs w:val="24"/>
        </w:rPr>
      </w:pPr>
      <w:r>
        <w:rPr>
          <w:rFonts w:cs="Calibri" w:ascii="Times New Roman" w:hAnsi="Times New Roman" w:cstheme="minorHAnsi"/>
          <w:b/>
          <w:bCs/>
          <w:sz w:val="24"/>
          <w:szCs w:val="24"/>
        </w:rPr>
        <w:t xml:space="preserve">Ocenie podlegają: </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odpowiedzi ustne</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kartkówki</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sprawdziany</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przygotowanie do zajęć (strój)</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zachowanie podczas ćwiczeń ( bezpieczeństwo)</w:t>
      </w:r>
    </w:p>
    <w:p>
      <w:pPr>
        <w:pStyle w:val="Normal"/>
        <w:numPr>
          <w:ilvl w:val="0"/>
          <w:numId w:val="3"/>
        </w:numPr>
        <w:jc w:val="both"/>
        <w:rPr>
          <w:rFonts w:ascii="Times New Roman" w:hAnsi="Times New Roman"/>
          <w:b/>
          <w:b/>
          <w:bCs/>
          <w:sz w:val="24"/>
          <w:szCs w:val="24"/>
        </w:rPr>
      </w:pPr>
      <w:r>
        <w:rPr>
          <w:rFonts w:cs="Calibri" w:ascii="Times New Roman" w:hAnsi="Times New Roman" w:cstheme="minorHAnsi"/>
          <w:b/>
          <w:bCs/>
          <w:sz w:val="24"/>
          <w:szCs w:val="24"/>
        </w:rPr>
        <w:t>wykonanie zdania praktycznego pod względem merytorycznym , doboru narzędzi, porządku w miejscu pracy, kolejności wykonywanych czynności. ( zgodnie z wytycznymi na egzamin)</w:t>
      </w:r>
    </w:p>
    <w:p>
      <w:pPr>
        <w:pStyle w:val="Normal"/>
        <w:jc w:val="both"/>
        <w:rPr>
          <w:rFonts w:cs="Calibri" w:cstheme="minorHAnsi"/>
        </w:rPr>
      </w:pPr>
      <w:r>
        <w:rPr>
          <w:rFonts w:ascii="Times New Roman" w:hAnsi="Times New Roman"/>
          <w:b/>
          <w:bCs/>
          <w:sz w:val="24"/>
          <w:szCs w:val="24"/>
        </w:rPr>
      </w:r>
    </w:p>
    <w:p>
      <w:pPr>
        <w:pStyle w:val="Normal"/>
        <w:jc w:val="both"/>
        <w:rPr>
          <w:rFonts w:ascii="Times New Roman" w:hAnsi="Times New Roman"/>
          <w:sz w:val="24"/>
          <w:szCs w:val="24"/>
        </w:rPr>
      </w:pPr>
      <w:r>
        <w:rPr>
          <w:rFonts w:cs="Calibri" w:ascii="Times New Roman" w:hAnsi="Times New Roman" w:cstheme="minorHAnsi"/>
          <w:b/>
          <w:bCs/>
          <w:sz w:val="24"/>
          <w:szCs w:val="24"/>
        </w:rPr>
        <w:t xml:space="preserve">2. Poprawa ocen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Ocenę można poprawić do </w:t>
      </w:r>
      <w:r>
        <w:rPr>
          <w:rFonts w:cs="Calibri" w:ascii="Times New Roman" w:hAnsi="Times New Roman" w:cstheme="minorHAnsi"/>
          <w:sz w:val="24"/>
          <w:szCs w:val="24"/>
        </w:rPr>
        <w:t>dwóch</w:t>
      </w:r>
      <w:r>
        <w:rPr>
          <w:rFonts w:cs="Calibri" w:ascii="Times New Roman" w:hAnsi="Times New Roman" w:cstheme="minorHAnsi"/>
          <w:sz w:val="24"/>
          <w:szCs w:val="24"/>
        </w:rPr>
        <w:t xml:space="preserve"> tygodn</w:t>
      </w:r>
      <w:r>
        <w:rPr>
          <w:rFonts w:cs="Calibri" w:ascii="Times New Roman" w:hAnsi="Times New Roman" w:cstheme="minorHAnsi"/>
          <w:sz w:val="24"/>
          <w:szCs w:val="24"/>
        </w:rPr>
        <w:t>i</w:t>
      </w:r>
      <w:r>
        <w:rPr>
          <w:rFonts w:cs="Calibri" w:ascii="Times New Roman" w:hAnsi="Times New Roman" w:cstheme="minorHAnsi"/>
          <w:sz w:val="24"/>
          <w:szCs w:val="24"/>
        </w:rPr>
        <w:t xml:space="preserve"> od momentu otrzymania informacji o niej. </w:t>
      </w:r>
      <w:r>
        <w:rPr>
          <w:rFonts w:cs="Calibri" w:ascii="Times New Roman" w:hAnsi="Times New Roman" w:cstheme="minorHAnsi"/>
          <w:sz w:val="24"/>
          <w:szCs w:val="24"/>
        </w:rPr>
        <w:t>Poprawa odbywa się głównie podczas godzin dostępności w uzasadnionych przypadkach np. brak dojazdu podczas lekcji, przy czym:</w:t>
      </w:r>
    </w:p>
    <w:p>
      <w:pPr>
        <w:pStyle w:val="Normal"/>
        <w:numPr>
          <w:ilvl w:val="0"/>
          <w:numId w:val="0"/>
        </w:numPr>
        <w:ind w:left="720" w:hanging="0"/>
        <w:jc w:val="both"/>
        <w:rPr>
          <w:rFonts w:ascii="Times New Roman" w:hAnsi="Times New Roman" w:cs="Calibri" w:cstheme="minorHAnsi"/>
          <w:sz w:val="24"/>
          <w:szCs w:val="24"/>
        </w:rPr>
      </w:pPr>
      <w:r>
        <w:rPr/>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ocenę ze sprawdzianu można poprawić pisemnie bądź ustnie (decyduje nauczyciel) z materiału obowiązującego na sprawdzianie;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ocenę z odpowiedzi ustnej, kartkówki, braku aktywności na lekcji można poprawić ustnie przygotowując się na bieżąco z trzech ostatnich lekcji;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zadania domowe należy uzupełnić i przedstawić nauczycielowi na kolejnej lekcji po zgłoszeniu braku zadania lub otrzymaniu oceny niedostatecznej na kolejnej lekcji. Ocena w tym przypadku nie zostaje poprawiona, ale ma to wpływa na ocenę śródroczną i roczną.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Gotowość do poprawy oceny zainteresowany uczeń zgłasza nauczycielowi na początku lekcji. Nauczyciel ze względów organizacyjnych może wskazać uczniowi inny czas poprawy oceny, np. na dodatkowych zajęciach lub poprosić o pozostanie po lekcjach. Jeśli uczeń nie stawi się na poprawę w ustalonym wspólnie z nauczycielem terminie, ocena pozostaje niezmieniona. </w:t>
      </w:r>
    </w:p>
    <w:p>
      <w:pPr>
        <w:pStyle w:val="Normal"/>
        <w:jc w:val="both"/>
        <w:rPr>
          <w:rFonts w:ascii="Times New Roman" w:hAnsi="Times New Roman"/>
          <w:sz w:val="24"/>
          <w:szCs w:val="24"/>
        </w:rPr>
      </w:pPr>
      <w:r>
        <w:rPr>
          <w:rFonts w:cs="Calibri" w:ascii="Times New Roman" w:hAnsi="Times New Roman" w:cstheme="minorHAnsi"/>
          <w:b/>
          <w:bCs/>
          <w:sz w:val="24"/>
          <w:szCs w:val="24"/>
        </w:rPr>
        <w:t xml:space="preserve">3. Ocena śródroczna i roczna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Ocena śródroczna i roczna jest ustalana na podstawie ocen cząstkowych, spośród których największe znaczenie </w:t>
      </w:r>
      <w:bookmarkStart w:id="1" w:name="_GoBack"/>
      <w:bookmarkEnd w:id="1"/>
      <w:r>
        <w:rPr>
          <w:rFonts w:cs="Calibri" w:ascii="Times New Roman" w:hAnsi="Times New Roman" w:cstheme="minorHAnsi"/>
          <w:sz w:val="24"/>
          <w:szCs w:val="24"/>
        </w:rPr>
        <w:t xml:space="preserve"> mają oceny ze sprawdzianów, odpowiedzi ustnych i kartkówek i ćwiczeń praktycznych  </w:t>
      </w:r>
      <w:r>
        <w:rPr>
          <w:rFonts w:cs="Calibri" w:ascii="Times New Roman" w:hAnsi="Times New Roman" w:cstheme="minorHAnsi"/>
          <w:sz w:val="24"/>
          <w:szCs w:val="24"/>
        </w:rPr>
        <w:t>zajęcia praktyczne</w:t>
      </w:r>
      <w:r>
        <w:rPr>
          <w:rFonts w:cs="Calibri" w:ascii="Times New Roman" w:hAnsi="Times New Roman" w:cstheme="minorHAnsi"/>
          <w:sz w:val="24"/>
          <w:szCs w:val="24"/>
        </w:rPr>
        <w:t xml:space="preserve">, a dopiero później z pozostałych form aktywności ucznia.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Przy ustalania oceny śródrocznej i rocznej nauczyciel bierze pod uwagę poza ocenami cząstkowymi, zaangażowanie ucznia na lekcji oraz jego systematyczność. </w:t>
      </w:r>
    </w:p>
    <w:p>
      <w:pPr>
        <w:pStyle w:val="Normal"/>
        <w:jc w:val="both"/>
        <w:rPr>
          <w:rFonts w:ascii="Times New Roman" w:hAnsi="Times New Roman"/>
          <w:sz w:val="24"/>
          <w:szCs w:val="24"/>
        </w:rPr>
      </w:pPr>
      <w:r>
        <w:rPr>
          <w:rFonts w:cs="Calibri" w:ascii="Times New Roman" w:hAnsi="Times New Roman" w:cstheme="minorHAnsi"/>
          <w:b/>
          <w:bCs/>
          <w:sz w:val="24"/>
          <w:szCs w:val="24"/>
        </w:rPr>
        <w:t xml:space="preserve">4. Informacja o ocenach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otrzymuje informację o ocenie ustnie. Nauczyciel uzasadnia ocenę pisemnie na wniosek złożony na piśmie przez ucznia lub rodzica, w terminie 1 tygodnia, na który odpowiada w ciągu 1 tygodnia. </w:t>
      </w:r>
    </w:p>
    <w:p>
      <w:pPr>
        <w:pStyle w:val="Normal"/>
        <w:jc w:val="both"/>
        <w:rPr>
          <w:rFonts w:ascii="Times New Roman" w:hAnsi="Times New Roman"/>
          <w:sz w:val="24"/>
          <w:szCs w:val="24"/>
        </w:rPr>
      </w:pPr>
      <w:r>
        <w:rPr>
          <w:rFonts w:cs="Calibri" w:ascii="Times New Roman" w:hAnsi="Times New Roman" w:cstheme="minorHAnsi"/>
          <w:b/>
          <w:bCs/>
          <w:sz w:val="24"/>
          <w:szCs w:val="24"/>
        </w:rPr>
        <w:t xml:space="preserve">KRYTERIA OCENIANIA OSIĄGNIĘĆ UCZNIÓW W ODNIESIENIU DO POZIOMÓW WYMAGAŃ </w:t>
      </w:r>
    </w:p>
    <w:p>
      <w:pPr>
        <w:pStyle w:val="Normal"/>
        <w:jc w:val="both"/>
        <w:rPr>
          <w:rFonts w:ascii="Times New Roman" w:hAnsi="Times New Roman"/>
          <w:sz w:val="24"/>
          <w:szCs w:val="24"/>
        </w:rPr>
      </w:pPr>
      <w:r>
        <w:rPr>
          <w:rFonts w:cs="Calibri" w:ascii="Times New Roman" w:hAnsi="Times New Roman" w:cstheme="minorHAnsi"/>
          <w:sz w:val="24"/>
          <w:szCs w:val="24"/>
        </w:rPr>
        <w:t xml:space="preserve">Proponuje się następujące przedziały klasyfikacyjne ocen: </w:t>
      </w:r>
    </w:p>
    <w:p>
      <w:pPr>
        <w:pStyle w:val="Normal"/>
        <w:jc w:val="both"/>
        <w:rPr>
          <w:rFonts w:ascii="Times New Roman" w:hAnsi="Times New Roman"/>
          <w:sz w:val="24"/>
          <w:szCs w:val="24"/>
        </w:rPr>
      </w:pPr>
      <w:r>
        <w:rPr>
          <w:rFonts w:cs="Calibri" w:ascii="Times New Roman" w:hAnsi="Times New Roman" w:cstheme="minorHAnsi"/>
          <w:sz w:val="24"/>
          <w:szCs w:val="24"/>
        </w:rPr>
        <w:t xml:space="preserve">Celujący – zakres wymagań – wykraczający </w:t>
      </w:r>
    </w:p>
    <w:p>
      <w:pPr>
        <w:pStyle w:val="Normal"/>
        <w:jc w:val="both"/>
        <w:rPr>
          <w:rFonts w:ascii="Times New Roman" w:hAnsi="Times New Roman"/>
          <w:sz w:val="24"/>
          <w:szCs w:val="24"/>
        </w:rPr>
      </w:pPr>
      <w:r>
        <w:rPr>
          <w:rFonts w:cs="Calibri" w:ascii="Times New Roman" w:hAnsi="Times New Roman" w:cstheme="minorHAnsi"/>
          <w:sz w:val="24"/>
          <w:szCs w:val="24"/>
        </w:rPr>
        <w:t xml:space="preserve">Bardzo dobry – zakres wymagań – dopełniający </w:t>
      </w:r>
    </w:p>
    <w:p>
      <w:pPr>
        <w:pStyle w:val="Normal"/>
        <w:jc w:val="both"/>
        <w:rPr>
          <w:rFonts w:ascii="Times New Roman" w:hAnsi="Times New Roman"/>
          <w:sz w:val="24"/>
          <w:szCs w:val="24"/>
        </w:rPr>
      </w:pPr>
      <w:r>
        <w:rPr>
          <w:rFonts w:cs="Calibri" w:ascii="Times New Roman" w:hAnsi="Times New Roman" w:cstheme="minorHAnsi"/>
          <w:sz w:val="24"/>
          <w:szCs w:val="24"/>
        </w:rPr>
        <w:t xml:space="preserve">Dobry – zakres wymagań – rozszerzający </w:t>
      </w:r>
    </w:p>
    <w:p>
      <w:pPr>
        <w:pStyle w:val="Normal"/>
        <w:jc w:val="both"/>
        <w:rPr>
          <w:rFonts w:ascii="Times New Roman" w:hAnsi="Times New Roman"/>
          <w:sz w:val="24"/>
          <w:szCs w:val="24"/>
        </w:rPr>
      </w:pPr>
      <w:r>
        <w:rPr>
          <w:rFonts w:cs="Calibri" w:ascii="Times New Roman" w:hAnsi="Times New Roman" w:cstheme="minorHAnsi"/>
          <w:sz w:val="24"/>
          <w:szCs w:val="24"/>
        </w:rPr>
        <w:t xml:space="preserve">Dostateczny – zakres wymagań – podstawowy </w:t>
      </w:r>
    </w:p>
    <w:p>
      <w:pPr>
        <w:pStyle w:val="Normal"/>
        <w:jc w:val="both"/>
        <w:rPr>
          <w:rFonts w:ascii="Times New Roman" w:hAnsi="Times New Roman"/>
          <w:sz w:val="24"/>
          <w:szCs w:val="24"/>
        </w:rPr>
      </w:pPr>
      <w:r>
        <w:rPr>
          <w:rFonts w:cs="Calibri" w:ascii="Times New Roman" w:hAnsi="Times New Roman" w:cstheme="minorHAnsi"/>
          <w:sz w:val="24"/>
          <w:szCs w:val="24"/>
        </w:rPr>
        <w:t xml:space="preserve">Dopuszczający – zakres wymagań – konieczny </w:t>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niedostateczna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pomimo pomocy nauczyciela nie potrafi się wypowiedzieć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nie opanował wiedzy i umiejętności w zakresie wymagań koniecznych niezbędnych do dalszego kształcenia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nie potrafi wykonać prostego polecenia wykazuje się brakiem systematyczności i chęci do nauki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nie interesuje się przedmiotem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dopuszczająca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Normal"/>
        <w:ind w:left="709" w:hanging="0"/>
        <w:jc w:val="both"/>
        <w:rPr>
          <w:rFonts w:ascii="Times New Roman" w:hAnsi="Times New Roman"/>
          <w:sz w:val="24"/>
          <w:szCs w:val="24"/>
        </w:rPr>
      </w:pPr>
      <w:r>
        <w:rPr>
          <w:rFonts w:cs="Calibri" w:ascii="Times New Roman" w:hAnsi="Times New Roman" w:cstheme="minorHAnsi"/>
          <w:sz w:val="24"/>
          <w:szCs w:val="24"/>
        </w:rPr>
        <w:t xml:space="preserve">• </w:t>
      </w:r>
      <w:r>
        <w:rPr>
          <w:rFonts w:cs="Calibri" w:ascii="Times New Roman" w:hAnsi="Times New Roman" w:cstheme="minorHAnsi"/>
          <w:sz w:val="24"/>
          <w:szCs w:val="24"/>
        </w:rPr>
        <w:t xml:space="preserve">przy pomocy nauczyciela jest w stanie wykonać proste polecenia </w:t>
      </w:r>
    </w:p>
    <w:p>
      <w:pPr>
        <w:pStyle w:val="Normal"/>
        <w:ind w:left="709" w:hanging="0"/>
        <w:jc w:val="both"/>
        <w:rPr>
          <w:rFonts w:ascii="Times New Roman" w:hAnsi="Times New Roman"/>
          <w:sz w:val="24"/>
          <w:szCs w:val="24"/>
        </w:rPr>
      </w:pPr>
      <w:r>
        <w:rPr>
          <w:rFonts w:cs="Calibri" w:ascii="Times New Roman" w:hAnsi="Times New Roman" w:cstheme="minorHAnsi"/>
          <w:sz w:val="24"/>
          <w:szCs w:val="24"/>
        </w:rPr>
        <w:t xml:space="preserve">• </w:t>
      </w:r>
      <w:r>
        <w:rPr>
          <w:rFonts w:cs="Calibri" w:ascii="Times New Roman" w:hAnsi="Times New Roman" w:cstheme="minorHAnsi"/>
          <w:sz w:val="24"/>
          <w:szCs w:val="24"/>
        </w:rPr>
        <w:t xml:space="preserve">ma braki w opanowaniu wiedzy i umiejętności, które są konieczne do dalszego kształcenia </w:t>
      </w:r>
    </w:p>
    <w:p>
      <w:pPr>
        <w:pStyle w:val="Normal"/>
        <w:ind w:left="709" w:hanging="0"/>
        <w:jc w:val="both"/>
        <w:rPr>
          <w:rFonts w:ascii="Times New Roman" w:hAnsi="Times New Roman"/>
          <w:sz w:val="24"/>
          <w:szCs w:val="24"/>
        </w:rPr>
      </w:pPr>
      <w:r>
        <w:rPr>
          <w:rFonts w:cs="Calibri" w:ascii="Times New Roman" w:hAnsi="Times New Roman" w:cstheme="minorHAnsi"/>
          <w:sz w:val="24"/>
          <w:szCs w:val="24"/>
        </w:rPr>
        <w:t xml:space="preserve">• </w:t>
      </w:r>
      <w:r>
        <w:rPr>
          <w:rFonts w:cs="Calibri" w:ascii="Times New Roman" w:hAnsi="Times New Roman" w:cstheme="minorHAnsi"/>
          <w:sz w:val="24"/>
          <w:szCs w:val="24"/>
        </w:rPr>
        <w:t xml:space="preserve">posiada minimum wiedzy </w:t>
      </w:r>
    </w:p>
    <w:p>
      <w:pPr>
        <w:pStyle w:val="Normal"/>
        <w:ind w:left="709" w:hanging="0"/>
        <w:jc w:val="both"/>
        <w:rPr>
          <w:rFonts w:ascii="Times New Roman" w:hAnsi="Times New Roman"/>
          <w:sz w:val="24"/>
          <w:szCs w:val="24"/>
        </w:rPr>
      </w:pPr>
      <w:r>
        <w:rPr>
          <w:rFonts w:cs="Calibri" w:ascii="Times New Roman" w:hAnsi="Times New Roman" w:cstheme="minorHAnsi"/>
          <w:sz w:val="24"/>
          <w:szCs w:val="24"/>
        </w:rPr>
        <w:t xml:space="preserve">• </w:t>
      </w:r>
      <w:r>
        <w:rPr>
          <w:rFonts w:cs="Calibri" w:ascii="Times New Roman" w:hAnsi="Times New Roman" w:cstheme="minorHAnsi"/>
          <w:sz w:val="24"/>
          <w:szCs w:val="24"/>
        </w:rPr>
        <w:t xml:space="preserve">nie potrafi sformułować jasnej wypowiedzi na tematy poruszane na lekcjach jego postawa na lekcjach jest bierna, ale wykazuje chęć do współpracy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dostateczna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jest aktywny na lekcjach sporadycznie, jego wiedza jest fragmentaryczna i wyrywkowa,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ma problemy z samodzielnym sformułowaniem i uzasadnieniem swoich wypowiedzi,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udziela odpowiedzi na proste pytania nauczyciela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wykonuje samodzielnie proste zadania, które przydzieli mu grupa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dobra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w dużej mierze opanował treści i umiejętności zawarte w programie,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chętnie pracuje w grupie,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jest aktywny na zajęciach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umiejętnie wykorzystuje zdobyte informacje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wykonuje samodzielnie typowe zadania związane z tokiem lekcji i zlecone przez nauczyciela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umie formułować proste, typowe wypowiedzi ustne i pisemne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porównuje zachowania pozytywne i negatywne oraz ich wpływ na postawę ludzi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prezentuje różne sposoby rozwiązywania konfliktów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poprawnie stosuje pojęcia poznane na lekcji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poprawnie wykonuje czynności ratownicze,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bardzo dobra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bardzo aktywnie uczestniczy w zajęciach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sprawnie samodzielnie posługuje się różnymi źródłami wiedzy,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uzasadnia odpowiedzi korzystając z wiadomości internetowych, prasowych i telewizyjnych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dokonuje samodzielnej oceny wydarzeń i zjawisk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dostrzega związki przyczynowo – skutkowe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potrafi łączyć wiedzę z różnych przedmiotów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samodzielnie interpretuje teksty źródłowe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bezbłędnie wykonuje czynności ratownicze, koryguje błędy kolegów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sprawnie wykorzystuje wiedzę z różnych przedmiotów do rozwiązywania zadań z zakresu bhp </w:t>
      </w:r>
    </w:p>
    <w:p>
      <w:pPr>
        <w:pStyle w:val="Normal"/>
        <w:jc w:val="both"/>
        <w:rPr>
          <w:rFonts w:ascii="Times New Roman" w:hAnsi="Times New Roman" w:cs="Calibri" w:cstheme="minorHAnsi"/>
          <w:sz w:val="24"/>
          <w:szCs w:val="24"/>
        </w:rPr>
      </w:pPr>
      <w:r>
        <w:rPr>
          <w:rFonts w:cs="Calibri" w:cstheme="minorHAnsi" w:ascii="Times New Roman" w:hAnsi="Times New Roman"/>
          <w:sz w:val="24"/>
          <w:szCs w:val="24"/>
        </w:rPr>
      </w:r>
    </w:p>
    <w:p>
      <w:pPr>
        <w:pStyle w:val="Normal"/>
        <w:jc w:val="both"/>
        <w:rPr>
          <w:rFonts w:ascii="Times New Roman" w:hAnsi="Times New Roman"/>
          <w:sz w:val="24"/>
          <w:szCs w:val="24"/>
        </w:rPr>
      </w:pPr>
      <w:r>
        <w:rPr>
          <w:rFonts w:cs="Calibri" w:ascii="Times New Roman" w:hAnsi="Times New Roman" w:cstheme="minorHAnsi"/>
          <w:b/>
          <w:sz w:val="24"/>
          <w:szCs w:val="24"/>
          <w:u w:val="single"/>
        </w:rPr>
        <w:t xml:space="preserve">Ocena celująca </w:t>
      </w:r>
    </w:p>
    <w:p>
      <w:pPr>
        <w:pStyle w:val="Normal"/>
        <w:jc w:val="both"/>
        <w:rPr>
          <w:rFonts w:ascii="Times New Roman" w:hAnsi="Times New Roman"/>
          <w:sz w:val="24"/>
          <w:szCs w:val="24"/>
        </w:rPr>
      </w:pPr>
      <w:r>
        <w:rPr>
          <w:rFonts w:cs="Calibri" w:ascii="Times New Roman" w:hAnsi="Times New Roman" w:cstheme="minorHAnsi"/>
          <w:sz w:val="24"/>
          <w:szCs w:val="24"/>
        </w:rPr>
        <w:t xml:space="preserve">Uczeń: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posiada wiedzę i umiejętności wykraczające poza program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rozwija własne zainteresowania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bierze udział z sukcesami w konkursach, olimpiadach, mistrzostwach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jest bardzo aktywny na lekcjach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wykonuje szereg zadań dodatkowych z własnej inicjatywy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jest żywo zainteresowany tym, co dzieje się w Polsce i na świecie w ramach bhp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umiejętnie formułuje argumenty, </w:t>
      </w:r>
    </w:p>
    <w:p>
      <w:pPr>
        <w:pStyle w:val="ListParagraph"/>
        <w:numPr>
          <w:ilvl w:val="0"/>
          <w:numId w:val="1"/>
        </w:numPr>
        <w:jc w:val="both"/>
        <w:rPr>
          <w:rFonts w:ascii="Times New Roman" w:hAnsi="Times New Roman"/>
          <w:sz w:val="24"/>
          <w:szCs w:val="24"/>
        </w:rPr>
      </w:pPr>
      <w:r>
        <w:rPr>
          <w:rFonts w:cs="Calibri" w:ascii="Times New Roman" w:hAnsi="Times New Roman" w:cstheme="minorHAnsi"/>
          <w:sz w:val="24"/>
          <w:szCs w:val="24"/>
        </w:rPr>
        <w:t xml:space="preserve">potrafi doskonale zaplanować i zorganizować pracę swoją i innych </w:t>
      </w:r>
    </w:p>
    <w:p>
      <w:pPr>
        <w:pStyle w:val="ListParagraph"/>
        <w:spacing w:before="0" w:after="160"/>
        <w:ind w:left="1080" w:hanging="0"/>
        <w:contextualSpacing/>
        <w:rPr>
          <w:rFonts w:ascii="Times New Roman" w:hAnsi="Times New Roman"/>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Liberation Sans">
    <w:altName w:val="Arial"/>
    <w:charset w:val="ee"/>
    <w:family w:val="swiss"/>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80" w:hanging="360"/>
      </w:pPr>
      <w:rPr>
        <w:rFonts w:ascii="Symbol" w:hAnsi="Symbol" w:cs="Symbol" w:hint="default"/>
        <w:rFonts w:cs="Open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l-PL" w:eastAsia="zh-CN" w:bidi="hi-IN"/>
      </w:rPr>
    </w:rPrDefault>
    <w:pPrDefault>
      <w:pPr>
        <w:widowControl/>
      </w:pPr>
    </w:pPrDefault>
  </w:docDefaults>
  <w:style w:type="paragraph" w:styleId="Normal">
    <w:name w:val="Normal"/>
    <w:qFormat/>
    <w:pPr>
      <w:widowControl/>
    </w:pPr>
    <w:rPr>
      <w:rFonts w:ascii="Liberation Serif" w:hAnsi="Liberation Serif" w:eastAsia="SimSun" w:cs="Mangal"/>
      <w:color w:val="auto"/>
      <w:kern w:val="2"/>
      <w:sz w:val="24"/>
      <w:szCs w:val="24"/>
      <w:lang w:val="pl-PL" w:eastAsia="zh-CN" w:bidi="hi-IN"/>
    </w:rPr>
  </w:style>
  <w:style w:type="character" w:styleId="Znakiwypunktowania">
    <w:name w:val="Znaki wypunktowania"/>
    <w:qFormat/>
    <w:rPr>
      <w:rFonts w:ascii="OpenSymbol" w:hAnsi="OpenSymbol" w:eastAsia="OpenSymbol" w:cs="OpenSymbol"/>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paragraph" w:styleId="Nagwek">
    <w:name w:val="Nagłówek"/>
    <w:basedOn w:val="Normal"/>
    <w:next w:val="Tretekstu"/>
    <w:qFormat/>
    <w:pPr>
      <w:keepNext w:val="true"/>
      <w:spacing w:before="240" w:after="120"/>
    </w:pPr>
    <w:rPr>
      <w:rFonts w:ascii="Liberation Sans" w:hAnsi="Liberation Sans" w:eastAsia="Microsoft YaHei" w:cs="Mang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Mangal"/>
    </w:rPr>
  </w:style>
  <w:style w:type="paragraph" w:styleId="Podpis">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ListParagraph">
    <w:name w:val="List Paragraph"/>
    <w:basedOn w:val="Normal"/>
    <w:qFormat/>
    <w:pPr>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TotalTime>
  <Application>LibreOffice/6.0.2.1$Windows_X86_64 LibreOffice_project/f7f06a8f319e4b62f9bc5095aa112a65d2f3ac89</Application>
  <Pages>4</Pages>
  <Words>1203</Words>
  <Characters>7614</Characters>
  <CharactersWithSpaces>8776</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2025-02-24T13:56:46Z</dcterms:created>
  <dc:creator/>
  <dc:description/>
  <dc:language>pl-PL</dc:language>
  <cp:lastModifiedBy/>
  <dcterms:modified xsi:type="dcterms:W3CDTF">2025-02-24T14:21:54Z</dcterms:modified>
  <cp:revision>3</cp:revision>
  <dc:subject/>
  <dc:title/>
</cp:coreProperties>
</file>